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A6" w:rsidRDefault="002E0F62" w:rsidP="001C78A6">
      <w:pPr>
        <w:ind w:right="-720"/>
        <w:rPr>
          <w:rFonts w:ascii="Castellar" w:hAnsi="Castellar"/>
          <w:noProof/>
          <w:sz w:val="40"/>
          <w:szCs w:val="40"/>
        </w:rPr>
      </w:pPr>
      <w:r>
        <w:rPr>
          <w:rFonts w:ascii="Castellar" w:hAnsi="Castellar"/>
          <w:noProof/>
          <w:sz w:val="40"/>
          <w:szCs w:val="40"/>
        </w:rPr>
        <w:drawing>
          <wp:anchor distT="0" distB="0" distL="114300" distR="114300" simplePos="0" relativeHeight="251657216" behindDoc="1" locked="0" layoutInCell="1" allowOverlap="1">
            <wp:simplePos x="0" y="0"/>
            <wp:positionH relativeFrom="margin">
              <wp:posOffset>-485775</wp:posOffset>
            </wp:positionH>
            <wp:positionV relativeFrom="margin">
              <wp:posOffset>-495301</wp:posOffset>
            </wp:positionV>
            <wp:extent cx="7591425" cy="11229975"/>
            <wp:effectExtent l="0" t="0" r="0" b="0"/>
            <wp:wrapNone/>
            <wp:docPr id="4" name="Image 25" descr="http://www.cg974.fr/culture/images/M_images/actualite/2011/decembre/juliette-dodu/papier%20fond%20d'%C3%A9c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g974.fr/culture/images/M_images/actualite/2011/decembre/juliette-dodu/papier%20fond%20d'%C3%A9cran.jpg"/>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7591425" cy="11229975"/>
                    </a:xfrm>
                    <a:prstGeom prst="rect">
                      <a:avLst/>
                    </a:prstGeom>
                    <a:noFill/>
                    <a:ln w="9525">
                      <a:noFill/>
                      <a:miter lim="800000"/>
                      <a:headEnd/>
                      <a:tailEnd/>
                    </a:ln>
                  </pic:spPr>
                </pic:pic>
              </a:graphicData>
            </a:graphic>
          </wp:anchor>
        </w:drawing>
      </w:r>
      <w:r w:rsidR="00A70BCB">
        <w:rPr>
          <w:rFonts w:ascii="Castellar" w:hAnsi="Castellar"/>
          <w:noProof/>
          <w:sz w:val="40"/>
          <w:szCs w:val="40"/>
        </w:rPr>
        <w:pict>
          <v:shapetype id="_x0000_t202" coordsize="21600,21600" o:spt="202" path="m,l,21600r21600,l21600,xe">
            <v:stroke joinstyle="miter"/>
            <v:path gradientshapeok="t" o:connecttype="rect"/>
          </v:shapetype>
          <v:shape id="Text Box 11" o:spid="_x0000_s1026" type="#_x0000_t202" style="position:absolute;margin-left:93.75pt;margin-top:-763.15pt;width:321.75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G3KwIAAFIEAAAOAAAAZHJzL2Uyb0RvYy54bWysVNtu2zAMfR+wfxD0vthxkzY14hRdugwD&#10;ugvQ7gNkWbaFSaImKbG7rx8lp1l2wR6G+UEQRero8JD0+mbUihyE8xJMReeznBJhODTSdBX9/Lh7&#10;taLEB2YapsCIij4JT282L1+sB1uKAnpQjXAEQYwvB1vRPgRbZpnnvdDMz8AKg84WnGYBTddljWMD&#10;omuVFXl+mQ3gGuuAC+/x9G5y0k3Cb1vBw8e29SIQVVHkFtLq0lrHNdusWdk5ZnvJjzTYP7DQTBp8&#10;9AR1xwIjeyd/g9KSO/DQhhkHnUHbSi5SDpjNPP8lm4eeWZFyQXG8Pcnk/x8s/3D45IhsKlpQYpjG&#10;Ej2KMZDXMJL5PMozWF9i1IPFuDDiOZY5pertPfAvnhjY9sx04tY5GHrBGqSXbmZnVyccH0Hq4T00&#10;+A7bB0hAY+t01A7VIIiOZXo6lSZy4Xi4yFeXRbGkhKOvKC5WF1fLyC5j5fN163x4K0CTuKmow9on&#10;eHa492EKfQ6Jr3lQstlJpZLhunqrHDkw7JNd+o7oP4UpQ4aKXi+RyN8h8vT9CULLgA2vpK7o6hTE&#10;yqjbG9OkdgxMqmmP2SmDSUYho3aTimGsx2NhamieUFIHU2PjIOKmB/eNkgGbuqL+6545QYl6Z7As&#10;1/PFIk5BMhbLqwINd+6pzz3McISqaKBk2m7DNDl762TX40tTIxi4xVK2MokcqU6sjryxcVOZjkMW&#10;J+PcTlE/fgWb7wAAAP//AwBQSwMEFAAGAAgAAAAhAL4eEbzjAAAADwEAAA8AAABkcnMvZG93bnJl&#10;di54bWxMj8FOwzAQRO9I/IO1SFxQ66ShiQlxKoQEghsUBFc3dpOIeB1sNw1/z/YEx5l9mp2pNrMd&#10;2GR86B1KSJcJMION0z22Et7fHhYCWIgKtRocGgk/JsCmPj+rVKndEV/NtI0toxAMpZLQxTiWnIem&#10;M1aFpRsN0m3vvFWRpG+59upI4XbgqyTJuVU90odOjea+M83X9mAliOun6TM8Zy8fTb4fbuJVMT1+&#10;eykvL+a7W2DRzPEPhlN9qg41ddq5A+rABtKiWBMqYZGuV3kGjBiRpbRvd/LSIhPA64r/31H/AgAA&#10;//8DAFBLAQItABQABgAIAAAAIQC2gziS/gAAAOEBAAATAAAAAAAAAAAAAAAAAAAAAABbQ29udGVu&#10;dF9UeXBlc10ueG1sUEsBAi0AFAAGAAgAAAAhADj9If/WAAAAlAEAAAsAAAAAAAAAAAAAAAAALwEA&#10;AF9yZWxzLy5yZWxzUEsBAi0AFAAGAAgAAAAhAHiQgbcrAgAAUgQAAA4AAAAAAAAAAAAAAAAALgIA&#10;AGRycy9lMm9Eb2MueG1sUEsBAi0AFAAGAAgAAAAhAL4eEbzjAAAADwEAAA8AAAAAAAAAAAAAAAAA&#10;hQQAAGRycy9kb3ducmV2LnhtbFBLBQYAAAAABAAEAPMAAACVBQAAAAA=&#10;" o:allowoverlap="f">
            <v:textbox>
              <w:txbxContent>
                <w:p w:rsidR="002E69AE" w:rsidRDefault="002E69AE" w:rsidP="002E69AE"/>
              </w:txbxContent>
            </v:textbox>
          </v:shape>
        </w:pict>
      </w:r>
    </w:p>
    <w:p w:rsidR="005A4708" w:rsidRDefault="00A70BCB" w:rsidP="002E69AE">
      <w:pPr>
        <w:ind w:right="-720"/>
        <w:jc w:val="center"/>
        <w:rPr>
          <w:rFonts w:ascii="Castellar" w:hAnsi="Castellar"/>
          <w:sz w:val="40"/>
          <w:szCs w:val="40"/>
        </w:rPr>
      </w:pPr>
      <w:r w:rsidRPr="00A70BCB">
        <w:rPr>
          <w:rFonts w:ascii="Castellar" w:hAnsi="Castellar"/>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61.5pt;height:58.75pt" adj="5665" fillcolor="black">
            <v:fill r:id="rId8" o:title=""/>
            <v:stroke r:id="rId8" o:title=""/>
            <v:shadow on="t" color="#868686" opacity=".5" offset="6pt,-6pt"/>
            <v:textpath style="font-family:&quot;Impact&quot;;v-text-kern:t" trim="t" fitpath="t" xscale="f" string="PUBLICUS"/>
          </v:shape>
        </w:pict>
      </w:r>
      <w:r w:rsidRPr="00A70BCB">
        <w:rPr>
          <w:rFonts w:ascii="Castellar" w:hAnsi="Castellar"/>
          <w:sz w:val="40"/>
          <w:szCs w:val="40"/>
        </w:rPr>
        <w:pict>
          <v:shape id="_x0000_i1026" type="#_x0000_t161" style="width:333.5pt;height:99.05pt" adj="5665" fillcolor="black">
            <v:shadow on="t" color="#868686" offset=",1pt" offset2=",-2pt"/>
            <v:textpath style="font-family:&quot;MS Mincho&quot;;font-size:24pt;v-text-kern:t" trim="t" fitpath="t" xscale="f" string="ORBIS TERRARUM&#10;Deorum ira&#10;"/>
          </v:shape>
        </w:pict>
      </w:r>
    </w:p>
    <w:p w:rsidR="001C78A6" w:rsidRPr="00C62A3F" w:rsidRDefault="00C62A3F" w:rsidP="00C62A3F">
      <w:pPr>
        <w:ind w:right="-720"/>
        <w:jc w:val="center"/>
        <w:rPr>
          <w:rFonts w:ascii="Brush Script MT" w:hAnsi="Brush Script MT"/>
          <w:sz w:val="36"/>
          <w:szCs w:val="36"/>
        </w:rPr>
      </w:pPr>
      <w:r w:rsidRPr="00C62A3F">
        <w:rPr>
          <w:rFonts w:ascii="Brush Script MT" w:hAnsi="Brush Script MT"/>
          <w:sz w:val="36"/>
          <w:szCs w:val="36"/>
        </w:rPr>
        <w:t>Calendes de Septembre</w:t>
      </w:r>
      <w:r w:rsidR="0095704E">
        <w:rPr>
          <w:rFonts w:ascii="Brush Script MT" w:hAnsi="Brush Script MT"/>
          <w:sz w:val="36"/>
          <w:szCs w:val="36"/>
        </w:rPr>
        <w:t xml:space="preserve"> (1</w:t>
      </w:r>
      <w:r w:rsidR="0095704E" w:rsidRPr="0095704E">
        <w:rPr>
          <w:rFonts w:ascii="Brush Script MT" w:hAnsi="Brush Script MT"/>
          <w:sz w:val="36"/>
          <w:szCs w:val="36"/>
          <w:vertAlign w:val="superscript"/>
        </w:rPr>
        <w:t>er</w:t>
      </w:r>
      <w:r w:rsidR="0095704E">
        <w:rPr>
          <w:rFonts w:ascii="Brush Script MT" w:hAnsi="Brush Script MT"/>
          <w:sz w:val="36"/>
          <w:szCs w:val="36"/>
        </w:rPr>
        <w:t>Septembre 79)</w:t>
      </w:r>
    </w:p>
    <w:p w:rsidR="00D5308C" w:rsidRDefault="005A4708" w:rsidP="001C78A6">
      <w:pPr>
        <w:ind w:right="-720"/>
        <w:jc w:val="right"/>
        <w:rPr>
          <w:rFonts w:ascii="Castellar" w:hAnsi="Castellar"/>
          <w:sz w:val="40"/>
          <w:szCs w:val="40"/>
        </w:rPr>
      </w:pPr>
      <w:r>
        <w:rPr>
          <w:rFonts w:ascii="Castellar" w:hAnsi="Castellar"/>
          <w:noProof/>
          <w:sz w:val="40"/>
          <w:szCs w:val="40"/>
        </w:rPr>
        <w:drawing>
          <wp:inline distT="0" distB="0" distL="0" distR="0">
            <wp:extent cx="4572000" cy="295274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72000" cy="2952749"/>
                    </a:xfrm>
                    <a:prstGeom prst="rect">
                      <a:avLst/>
                    </a:prstGeom>
                    <a:noFill/>
                    <a:ln w="9525">
                      <a:noFill/>
                      <a:miter lim="800000"/>
                      <a:headEnd/>
                      <a:tailEnd/>
                    </a:ln>
                  </pic:spPr>
                </pic:pic>
              </a:graphicData>
            </a:graphic>
          </wp:inline>
        </w:drawing>
      </w:r>
    </w:p>
    <w:p w:rsidR="00084590" w:rsidRPr="00C62A3F" w:rsidRDefault="00084590" w:rsidP="00084590">
      <w:pPr>
        <w:spacing w:after="120" w:line="240" w:lineRule="auto"/>
        <w:ind w:right="113"/>
        <w:jc w:val="right"/>
        <w:rPr>
          <w:rFonts w:ascii="Andalus" w:hAnsi="Andalus" w:cs="Andalus"/>
          <w:sz w:val="18"/>
          <w:szCs w:val="18"/>
          <w:u w:val="single"/>
        </w:rPr>
      </w:pPr>
      <w:r w:rsidRPr="00C62A3F">
        <w:rPr>
          <w:rFonts w:ascii="Andalus" w:hAnsi="Andalus" w:cs="Andalus"/>
          <w:sz w:val="18"/>
          <w:szCs w:val="18"/>
          <w:u w:val="single"/>
        </w:rPr>
        <w:t>Tableau de William Turner (1775-1851). Huile sur toile 28.6 x 39.7 cm, 1817</w:t>
      </w:r>
    </w:p>
    <w:p w:rsidR="00084590" w:rsidRDefault="00084590" w:rsidP="00A374B2">
      <w:pPr>
        <w:spacing w:after="120" w:line="240" w:lineRule="auto"/>
        <w:ind w:right="113"/>
        <w:jc w:val="right"/>
        <w:rPr>
          <w:rFonts w:ascii="Andalus" w:hAnsi="Andalus" w:cs="Andalus"/>
          <w:sz w:val="18"/>
          <w:szCs w:val="18"/>
        </w:rPr>
      </w:pPr>
    </w:p>
    <w:p w:rsidR="00C62A3F" w:rsidRPr="00A374B2" w:rsidRDefault="00C62A3F" w:rsidP="00A374B2">
      <w:pPr>
        <w:framePr w:dropCap="drop" w:lines="6" w:h="1216" w:hRule="exact" w:wrap="around" w:vAnchor="text" w:hAnchor="text"/>
        <w:spacing w:before="160" w:after="0" w:line="1056" w:lineRule="exact"/>
        <w:textAlignment w:val="baseline"/>
        <w:rPr>
          <w:rFonts w:ascii="Footlight MT Light" w:eastAsia="Times New Roman" w:hAnsi="Footlight MT Light" w:cs="Arial"/>
          <w:b/>
          <w:bCs/>
          <w:position w:val="-13"/>
          <w:sz w:val="154"/>
          <w:szCs w:val="20"/>
        </w:rPr>
      </w:pPr>
      <w:r w:rsidRPr="00A374B2">
        <w:rPr>
          <w:rFonts w:ascii="Footlight MT Light" w:eastAsia="Times New Roman" w:hAnsi="Footlight MT Light" w:cs="Arial"/>
          <w:b/>
          <w:bCs/>
          <w:position w:val="-13"/>
          <w:sz w:val="154"/>
          <w:szCs w:val="20"/>
        </w:rPr>
        <w:t>L</w:t>
      </w:r>
    </w:p>
    <w:p w:rsidR="00A374B2" w:rsidRPr="00A374B2" w:rsidRDefault="00C62A3F" w:rsidP="00A374B2">
      <w:pPr>
        <w:spacing w:before="100" w:beforeAutospacing="1" w:after="100" w:afterAutospacing="1" w:line="240" w:lineRule="auto"/>
        <w:rPr>
          <w:rFonts w:ascii="Footlight MT Light" w:eastAsia="Times New Roman" w:hAnsi="Footlight MT Light" w:cs="Arial"/>
          <w:b/>
          <w:bCs/>
          <w:sz w:val="20"/>
          <w:szCs w:val="20"/>
        </w:rPr>
      </w:pPr>
      <w:r w:rsidRPr="001C78A6">
        <w:rPr>
          <w:rFonts w:ascii="Footlight MT Light" w:eastAsia="Times New Roman" w:hAnsi="Footlight MT Light" w:cs="Arial"/>
          <w:b/>
          <w:bCs/>
          <w:sz w:val="20"/>
          <w:szCs w:val="20"/>
        </w:rPr>
        <w:t xml:space="preserve"> </w:t>
      </w:r>
      <w:r>
        <w:rPr>
          <w:rFonts w:ascii="Footlight MT Light" w:eastAsia="Times New Roman" w:hAnsi="Footlight MT Light" w:cs="Arial"/>
          <w:b/>
          <w:bCs/>
          <w:sz w:val="20"/>
          <w:szCs w:val="20"/>
        </w:rPr>
        <w:t xml:space="preserve">e </w:t>
      </w:r>
      <w:r w:rsidRPr="001C78A6">
        <w:rPr>
          <w:rFonts w:ascii="Footlight MT Light" w:eastAsia="Times New Roman" w:hAnsi="Footlight MT Light" w:cs="Arial"/>
          <w:b/>
          <w:bCs/>
          <w:sz w:val="20"/>
          <w:szCs w:val="20"/>
        </w:rPr>
        <w:t>24 août 79 après J.C, vers dix heures, le Vésuve se réveille après plus de mille ans de sommeil...</w:t>
      </w:r>
      <w:r w:rsidRPr="001C78A6">
        <w:rPr>
          <w:rFonts w:ascii="Footlight MT Light" w:eastAsia="Times New Roman" w:hAnsi="Footlight MT Light" w:cs="Arial"/>
          <w:b/>
          <w:bCs/>
          <w:sz w:val="20"/>
          <w:szCs w:val="20"/>
        </w:rPr>
        <w:br/>
        <w:t xml:space="preserve">Une éruption qui dévaste la ville de Pompéi et de Herculanum tout près de </w:t>
      </w:r>
      <w:r w:rsidRPr="001C78A6">
        <w:rPr>
          <w:rFonts w:ascii="Footlight MT Light" w:eastAsia="Times New Roman" w:hAnsi="Footlight MT Light" w:cs="Arial"/>
          <w:b/>
          <w:bCs/>
          <w:sz w:val="20"/>
        </w:rPr>
        <w:t>Naples</w:t>
      </w:r>
      <w:r w:rsidRPr="001C78A6">
        <w:rPr>
          <w:rFonts w:ascii="Footlight MT Light" w:eastAsia="Times New Roman" w:hAnsi="Footlight MT Light" w:cs="Arial"/>
          <w:b/>
          <w:bCs/>
          <w:sz w:val="20"/>
          <w:szCs w:val="20"/>
        </w:rPr>
        <w:t>!</w:t>
      </w:r>
      <w:r w:rsidRPr="001C78A6">
        <w:rPr>
          <w:rFonts w:ascii="Footlight MT Light" w:eastAsia="Times New Roman" w:hAnsi="Footlight MT Light" w:cs="Arial"/>
          <w:b/>
          <w:bCs/>
          <w:sz w:val="20"/>
          <w:szCs w:val="20"/>
        </w:rPr>
        <w:br/>
        <w:t xml:space="preserve">Le phénomène débute par une immense explosion du cratère, avec le jet du bouchon de lave. Ensuite se forme la colonne éruptive : haute de plus de vingt kilomètres, elle est constituée de cendres, de gaz et de </w:t>
      </w:r>
      <w:r w:rsidRPr="001C78A6">
        <w:rPr>
          <w:rFonts w:ascii="Footlight MT Light" w:eastAsia="Times New Roman" w:hAnsi="Footlight MT Light" w:cs="Arial"/>
          <w:b/>
          <w:bCs/>
          <w:sz w:val="20"/>
        </w:rPr>
        <w:t>pierres</w:t>
      </w:r>
      <w:r w:rsidRPr="001C78A6">
        <w:rPr>
          <w:rFonts w:ascii="Footlight MT Light" w:eastAsia="Times New Roman" w:hAnsi="Footlight MT Light" w:cs="Arial"/>
          <w:b/>
          <w:bCs/>
          <w:sz w:val="20"/>
          <w:szCs w:val="20"/>
        </w:rPr>
        <w:t xml:space="preserve"> ponces et de forme dite "en champignon" ou "en pin parasol".</w:t>
      </w:r>
      <w:r w:rsidRPr="001C78A6">
        <w:rPr>
          <w:rFonts w:ascii="Footlight MT Light" w:eastAsia="Times New Roman" w:hAnsi="Footlight MT Light" w:cs="Arial"/>
          <w:b/>
          <w:bCs/>
          <w:sz w:val="20"/>
          <w:szCs w:val="20"/>
        </w:rPr>
        <w:br/>
        <w:t>Les matériaux éruptifs jaillissent du cratère et amenés par un fort vent de sud-ouest, Pompéi est directement attaquée par une pluie de lapilli et de fragments de pierre et cela presque sans arrêt jusqu'au lendemain matin. L'accumulation des pierres ponces provoque la chute des toits et fait énormément de victimes.</w:t>
      </w:r>
      <w:r w:rsidRPr="001C78A6">
        <w:rPr>
          <w:rFonts w:ascii="Footlight MT Light" w:eastAsia="Times New Roman" w:hAnsi="Footlight MT Light" w:cs="Arial"/>
          <w:b/>
          <w:bCs/>
          <w:sz w:val="20"/>
          <w:szCs w:val="20"/>
        </w:rPr>
        <w:br/>
        <w:t>Les incendies se dé</w:t>
      </w:r>
      <w:r>
        <w:rPr>
          <w:rFonts w:ascii="Footlight MT Light" w:eastAsia="Times New Roman" w:hAnsi="Footlight MT Light" w:cs="Arial"/>
          <w:b/>
          <w:bCs/>
          <w:sz w:val="20"/>
          <w:szCs w:val="20"/>
        </w:rPr>
        <w:t>clarent... tout devient enfer</w:t>
      </w:r>
      <w:r w:rsidR="00A374B2">
        <w:rPr>
          <w:rFonts w:ascii="Footlight MT Light" w:eastAsia="Times New Roman" w:hAnsi="Footlight MT Light" w:cs="Arial"/>
          <w:b/>
          <w:bCs/>
          <w:sz w:val="20"/>
          <w:szCs w:val="20"/>
        </w:rPr>
        <w:t>. Le lendemain 25 aoû</w:t>
      </w:r>
      <w:r>
        <w:rPr>
          <w:rFonts w:ascii="Footlight MT Light" w:eastAsia="Times New Roman" w:hAnsi="Footlight MT Light" w:cs="Arial"/>
          <w:b/>
          <w:bCs/>
          <w:sz w:val="20"/>
          <w:szCs w:val="20"/>
        </w:rPr>
        <w:t>t, vers 7 h 30, une énorme pluie de gaz et de cendres, appelée « nuée ardente », s’abat de nouveau sur Pompéi.</w:t>
      </w:r>
      <w:r w:rsidR="00A374B2">
        <w:rPr>
          <w:rFonts w:ascii="Footlight MT Light" w:eastAsia="Times New Roman" w:hAnsi="Footlight MT Light" w:cs="Arial"/>
          <w:b/>
          <w:bCs/>
          <w:sz w:val="20"/>
          <w:szCs w:val="20"/>
        </w:rPr>
        <w:t xml:space="preserve"> Les effets sont dévastateurs : deux mille personnes meurent </w:t>
      </w:r>
      <w:r w:rsidR="00A374B2" w:rsidRPr="00A374B2">
        <w:rPr>
          <w:rFonts w:ascii="Footlight MT Light" w:eastAsia="Times New Roman" w:hAnsi="Footlight MT Light" w:cs="Arial"/>
          <w:b/>
          <w:bCs/>
          <w:sz w:val="20"/>
          <w:szCs w:val="20"/>
        </w:rPr>
        <w:t>brûlées</w:t>
      </w:r>
      <w:r w:rsidR="00A374B2">
        <w:rPr>
          <w:rFonts w:ascii="Footlight MT Light" w:eastAsia="Times New Roman" w:hAnsi="Footlight MT Light" w:cs="Arial"/>
          <w:b/>
          <w:bCs/>
          <w:sz w:val="20"/>
          <w:szCs w:val="20"/>
        </w:rPr>
        <w:t xml:space="preserve">, soit environ 15% de la population. D’autres pluies destructrices s’abattent ! Prenant la forme et le volume d’une coulée de matériaux éruptifs, provoquant la destruction des parties hautes des édifices, enveloppant les victimes des autres « nuées ardentes », elles ensevelissent Pompéi et ses environs ! Quelques jours après l’éruption, Pompéi et l’ensemble de la vallée du </w:t>
      </w:r>
      <w:proofErr w:type="spellStart"/>
      <w:r w:rsidR="00A374B2">
        <w:rPr>
          <w:rFonts w:ascii="Footlight MT Light" w:eastAsia="Times New Roman" w:hAnsi="Footlight MT Light" w:cs="Arial"/>
          <w:b/>
          <w:bCs/>
          <w:sz w:val="20"/>
          <w:szCs w:val="20"/>
        </w:rPr>
        <w:t>Sarno</w:t>
      </w:r>
      <w:proofErr w:type="spellEnd"/>
      <w:r w:rsidR="00A374B2">
        <w:rPr>
          <w:rFonts w:ascii="Footlight MT Light" w:eastAsia="Times New Roman" w:hAnsi="Footlight MT Light" w:cs="Arial"/>
          <w:b/>
          <w:bCs/>
          <w:sz w:val="20"/>
          <w:szCs w:val="20"/>
        </w:rPr>
        <w:t xml:space="preserve"> apparaissent complètement métamorphosés : une énorme couche blanche recouvre les lieux.</w:t>
      </w:r>
      <w:r w:rsidR="00B02814">
        <w:rPr>
          <w:rFonts w:ascii="Footlight MT Light" w:eastAsia="Times New Roman" w:hAnsi="Footlight MT Light" w:cs="Arial"/>
          <w:b/>
          <w:bCs/>
          <w:sz w:val="20"/>
          <w:szCs w:val="20"/>
        </w:rPr>
        <w:t xml:space="preserve"> </w:t>
      </w:r>
      <w:r w:rsidR="00A374B2">
        <w:rPr>
          <w:rFonts w:ascii="Footlight MT Light" w:eastAsia="Times New Roman" w:hAnsi="Footlight MT Light" w:cs="Arial"/>
          <w:b/>
          <w:bCs/>
          <w:sz w:val="20"/>
          <w:szCs w:val="20"/>
        </w:rPr>
        <w:t>La cité est recou</w:t>
      </w:r>
      <w:r w:rsidR="002B069E">
        <w:rPr>
          <w:rFonts w:ascii="Footlight MT Light" w:eastAsia="Times New Roman" w:hAnsi="Footlight MT Light" w:cs="Arial"/>
          <w:b/>
          <w:bCs/>
          <w:sz w:val="20"/>
          <w:szCs w:val="20"/>
        </w:rPr>
        <w:t>verte d’une couche épaisse de 6</w:t>
      </w:r>
      <w:r w:rsidR="00A374B2">
        <w:rPr>
          <w:rFonts w:ascii="Footlight MT Light" w:eastAsia="Times New Roman" w:hAnsi="Footlight MT Light" w:cs="Arial"/>
          <w:b/>
          <w:bCs/>
          <w:sz w:val="20"/>
          <w:szCs w:val="20"/>
        </w:rPr>
        <w:t>m</w:t>
      </w:r>
    </w:p>
    <w:p w:rsidR="00C62A3F" w:rsidRDefault="00C62A3F" w:rsidP="00C62A3F">
      <w:pPr>
        <w:spacing w:before="100" w:beforeAutospacing="1" w:after="100" w:afterAutospacing="1" w:line="240" w:lineRule="auto"/>
        <w:rPr>
          <w:rFonts w:ascii="Footlight MT Light" w:eastAsia="Times New Roman" w:hAnsi="Footlight MT Light" w:cs="Arial"/>
          <w:b/>
          <w:bCs/>
          <w:sz w:val="20"/>
          <w:szCs w:val="20"/>
        </w:rPr>
      </w:pPr>
    </w:p>
    <w:p w:rsidR="00084590" w:rsidRDefault="00084590" w:rsidP="00B02814">
      <w:pPr>
        <w:spacing w:after="120" w:line="240" w:lineRule="auto"/>
        <w:ind w:right="113"/>
        <w:rPr>
          <w:rFonts w:ascii="Andalus" w:hAnsi="Andalus" w:cs="Andalus"/>
          <w:sz w:val="18"/>
          <w:szCs w:val="18"/>
        </w:rPr>
      </w:pPr>
    </w:p>
    <w:p w:rsidR="00084590" w:rsidRDefault="00084590" w:rsidP="00084590">
      <w:pPr>
        <w:spacing w:after="120" w:line="240" w:lineRule="auto"/>
        <w:ind w:right="113"/>
        <w:jc w:val="right"/>
        <w:rPr>
          <w:rFonts w:ascii="Andalus" w:hAnsi="Andalus" w:cs="Andalus"/>
          <w:sz w:val="18"/>
          <w:szCs w:val="18"/>
        </w:rPr>
      </w:pPr>
    </w:p>
    <w:p w:rsidR="00084590" w:rsidRPr="00084590" w:rsidRDefault="00084590" w:rsidP="00084590">
      <w:pPr>
        <w:spacing w:after="120" w:line="240" w:lineRule="auto"/>
        <w:ind w:right="113"/>
        <w:jc w:val="right"/>
        <w:rPr>
          <w:rFonts w:ascii="Andalus" w:hAnsi="Andalus" w:cs="Andalus"/>
          <w:sz w:val="18"/>
          <w:szCs w:val="18"/>
        </w:rPr>
      </w:pPr>
    </w:p>
    <w:p w:rsidR="00D5308C" w:rsidRPr="00D5308C" w:rsidRDefault="00D5308C" w:rsidP="00B02814"/>
    <w:p w:rsidR="00B02814" w:rsidRPr="009E5F65" w:rsidRDefault="00B02814" w:rsidP="00B02814">
      <w:pPr>
        <w:keepNext/>
        <w:framePr w:dropCap="drop" w:lines="3" w:wrap="around" w:vAnchor="text" w:hAnchor="text"/>
        <w:spacing w:after="0" w:line="842" w:lineRule="exact"/>
        <w:textAlignment w:val="baseline"/>
        <w:rPr>
          <w:b/>
          <w:position w:val="-8"/>
          <w:sz w:val="112"/>
        </w:rPr>
      </w:pPr>
      <w:r w:rsidRPr="00B02814">
        <w:rPr>
          <w:position w:val="-8"/>
          <w:sz w:val="112"/>
        </w:rPr>
        <w:t>L</w:t>
      </w:r>
    </w:p>
    <w:p w:rsidR="00665436" w:rsidRPr="003715F6" w:rsidRDefault="008D4786" w:rsidP="003715F6">
      <w:pPr>
        <w:rPr>
          <w:rFonts w:ascii="Calibri" w:hAnsi="Calibri"/>
          <w:b/>
          <w:i/>
          <w:sz w:val="18"/>
          <w:szCs w:val="18"/>
        </w:rPr>
      </w:pPr>
      <w:r w:rsidRPr="009E5F65">
        <w:rPr>
          <w:b/>
          <w:sz w:val="18"/>
          <w:szCs w:val="18"/>
        </w:rPr>
        <w:t>e</w:t>
      </w:r>
      <w:r w:rsidR="00D5308C" w:rsidRPr="009E5F65">
        <w:rPr>
          <w:b/>
          <w:sz w:val="18"/>
          <w:szCs w:val="18"/>
        </w:rPr>
        <w:t xml:space="preserve"> seul témoin oculaire survivant fiable, </w:t>
      </w:r>
      <w:hyperlink r:id="rId10" w:tooltip="Pline le Jeune" w:history="1">
        <w:r w:rsidR="00D5308C" w:rsidRPr="009E5F65">
          <w:rPr>
            <w:rStyle w:val="Lienhypertexte"/>
            <w:rFonts w:ascii="Footlight MT Light" w:hAnsi="Footlight MT Light"/>
            <w:b/>
            <w:color w:val="auto"/>
            <w:sz w:val="18"/>
            <w:szCs w:val="18"/>
            <w:u w:val="none"/>
          </w:rPr>
          <w:t>Pline le Jeune</w:t>
        </w:r>
      </w:hyperlink>
      <w:r w:rsidR="00D5308C" w:rsidRPr="009E5F65">
        <w:rPr>
          <w:b/>
          <w:sz w:val="18"/>
          <w:szCs w:val="18"/>
        </w:rPr>
        <w:t>, âgé de 17 ans à l'époque de l'éruption</w:t>
      </w:r>
      <w:r w:rsidR="00D5308C" w:rsidRPr="009E5F65">
        <w:rPr>
          <w:rStyle w:val="citecrochet1"/>
          <w:rFonts w:ascii="Footlight MT Light" w:hAnsi="Footlight MT Light"/>
          <w:b/>
          <w:sz w:val="18"/>
          <w:szCs w:val="18"/>
          <w:vertAlign w:val="superscript"/>
        </w:rPr>
        <w:t>[]</w:t>
      </w:r>
      <w:r w:rsidR="00D5308C" w:rsidRPr="009E5F65">
        <w:rPr>
          <w:b/>
          <w:sz w:val="18"/>
          <w:szCs w:val="18"/>
        </w:rPr>
        <w:t>, relate l'événement</w:t>
      </w:r>
      <w:r w:rsidR="00084590" w:rsidRPr="009E5F65">
        <w:rPr>
          <w:b/>
          <w:sz w:val="18"/>
          <w:szCs w:val="18"/>
        </w:rPr>
        <w:t xml:space="preserve"> dans deux lettres adressées</w:t>
      </w:r>
      <w:r w:rsidR="00D5308C" w:rsidRPr="009E5F65">
        <w:rPr>
          <w:b/>
          <w:sz w:val="18"/>
          <w:szCs w:val="18"/>
        </w:rPr>
        <w:t xml:space="preserve"> à l'historien </w:t>
      </w:r>
      <w:hyperlink r:id="rId11" w:tooltip="Tacite" w:history="1">
        <w:r w:rsidR="00D5308C" w:rsidRPr="009E5F65">
          <w:rPr>
            <w:rStyle w:val="Lienhypertexte"/>
            <w:rFonts w:ascii="Footlight MT Light" w:hAnsi="Footlight MT Light"/>
            <w:b/>
            <w:color w:val="auto"/>
            <w:sz w:val="18"/>
            <w:szCs w:val="18"/>
            <w:u w:val="none"/>
          </w:rPr>
          <w:t>Tacite</w:t>
        </w:r>
      </w:hyperlink>
      <w:r w:rsidR="00D5308C" w:rsidRPr="009E5F65">
        <w:rPr>
          <w:rStyle w:val="citecrochet1"/>
          <w:rFonts w:ascii="Footlight MT Light" w:hAnsi="Footlight MT Light"/>
          <w:b/>
          <w:sz w:val="18"/>
          <w:szCs w:val="18"/>
          <w:vertAlign w:val="superscript"/>
        </w:rPr>
        <w:t>[]</w:t>
      </w:r>
      <w:r w:rsidR="00D5308C" w:rsidRPr="009E5F65">
        <w:rPr>
          <w:b/>
          <w:sz w:val="18"/>
          <w:szCs w:val="18"/>
        </w:rPr>
        <w:t xml:space="preserve">. Observant depuis </w:t>
      </w:r>
      <w:hyperlink r:id="rId12" w:tooltip="Misène" w:history="1">
        <w:r w:rsidR="00D5308C" w:rsidRPr="009E5F65">
          <w:rPr>
            <w:rStyle w:val="Lienhypertexte"/>
            <w:rFonts w:ascii="Footlight MT Light" w:hAnsi="Footlight MT Light"/>
            <w:b/>
            <w:color w:val="auto"/>
            <w:sz w:val="18"/>
            <w:szCs w:val="18"/>
            <w:u w:val="none"/>
          </w:rPr>
          <w:t>Misène</w:t>
        </w:r>
      </w:hyperlink>
      <w:r w:rsidR="00D5308C" w:rsidRPr="009E5F65">
        <w:rPr>
          <w:b/>
          <w:sz w:val="18"/>
          <w:szCs w:val="18"/>
        </w:rPr>
        <w:t>, à l'opposé de la baie, soit à environ 35 kilomètres d</w:t>
      </w:r>
      <w:bookmarkStart w:id="0" w:name="_GoBack"/>
      <w:bookmarkEnd w:id="0"/>
      <w:r w:rsidR="00D5308C" w:rsidRPr="009E5F65">
        <w:rPr>
          <w:b/>
          <w:sz w:val="18"/>
          <w:szCs w:val="18"/>
        </w:rPr>
        <w:t xml:space="preserve">u volcan, alors que son oncle navigue plus près, il </w:t>
      </w:r>
      <w:r w:rsidR="00842CBE" w:rsidRPr="009E5F65">
        <w:rPr>
          <w:b/>
          <w:sz w:val="18"/>
          <w:szCs w:val="18"/>
        </w:rPr>
        <w:t>raconte ce que lui et sa mère ont vu et vécu</w:t>
      </w:r>
      <w:r w:rsidR="003715F6" w:rsidRPr="009E5F65">
        <w:rPr>
          <w:b/>
          <w:sz w:val="18"/>
          <w:szCs w:val="18"/>
        </w:rPr>
        <w:t> :</w:t>
      </w:r>
      <w:r w:rsidR="003715F6">
        <w:rPr>
          <w:sz w:val="18"/>
          <w:szCs w:val="18"/>
        </w:rPr>
        <w:t xml:space="preserve">   </w:t>
      </w:r>
      <w:r w:rsidR="00665436" w:rsidRPr="003715F6">
        <w:rPr>
          <w:rFonts w:ascii="Calibri" w:hAnsi="Calibri"/>
          <w:b/>
          <w:i/>
          <w:sz w:val="18"/>
          <w:szCs w:val="18"/>
        </w:rPr>
        <w:t>C. PLINIVS TACITO SVO S</w:t>
      </w:r>
    </w:p>
    <w:p w:rsidR="00665436" w:rsidRPr="003715F6" w:rsidRDefault="00665436" w:rsidP="00665436">
      <w:pPr>
        <w:spacing w:line="240" w:lineRule="auto"/>
        <w:rPr>
          <w:rFonts w:ascii="Calibri" w:hAnsi="Calibri"/>
          <w:b/>
          <w:i/>
          <w:sz w:val="18"/>
          <w:szCs w:val="18"/>
          <w:lang w:val="es-ES_tradnl"/>
        </w:rPr>
      </w:pPr>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Praecesserat</w:t>
      </w:r>
      <w:proofErr w:type="spellEnd"/>
      <w:r w:rsidRPr="003715F6">
        <w:rPr>
          <w:rFonts w:ascii="Calibri" w:hAnsi="Calibri"/>
          <w:b/>
          <w:i/>
          <w:sz w:val="18"/>
          <w:szCs w:val="18"/>
          <w:lang w:val="es-ES_tradnl"/>
        </w:rPr>
        <w:t xml:space="preserve"> per </w:t>
      </w:r>
      <w:proofErr w:type="spellStart"/>
      <w:r w:rsidRPr="003715F6">
        <w:rPr>
          <w:rFonts w:ascii="Calibri" w:hAnsi="Calibri"/>
          <w:b/>
          <w:i/>
          <w:sz w:val="18"/>
          <w:szCs w:val="18"/>
          <w:lang w:val="es-ES_tradnl"/>
        </w:rPr>
        <w:t>multos</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dies</w:t>
      </w:r>
      <w:proofErr w:type="spellEnd"/>
      <w:r w:rsidRPr="003715F6">
        <w:rPr>
          <w:rFonts w:ascii="Calibri" w:hAnsi="Calibri"/>
          <w:b/>
          <w:i/>
          <w:sz w:val="18"/>
          <w:szCs w:val="18"/>
          <w:lang w:val="es-ES_tradnl"/>
        </w:rPr>
        <w:t xml:space="preserve"> tremor </w:t>
      </w:r>
      <w:proofErr w:type="spellStart"/>
      <w:r w:rsidRPr="003715F6">
        <w:rPr>
          <w:rFonts w:ascii="Calibri" w:hAnsi="Calibri"/>
          <w:b/>
          <w:i/>
          <w:sz w:val="18"/>
          <w:szCs w:val="18"/>
          <w:lang w:val="es-ES_tradnl"/>
        </w:rPr>
        <w:t>terrae</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minus</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formidolosus</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quia</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Campaniae</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solitus</w:t>
      </w:r>
      <w:proofErr w:type="spellEnd"/>
      <w:r w:rsidRPr="003715F6">
        <w:rPr>
          <w:rFonts w:ascii="Calibri" w:hAnsi="Calibri"/>
          <w:b/>
          <w:i/>
          <w:sz w:val="18"/>
          <w:szCs w:val="18"/>
          <w:lang w:val="es-ES_tradnl"/>
        </w:rPr>
        <w:t xml:space="preserve"> ; illa </w:t>
      </w:r>
      <w:proofErr w:type="spellStart"/>
      <w:r w:rsidRPr="003715F6">
        <w:rPr>
          <w:rFonts w:ascii="Calibri" w:hAnsi="Calibri"/>
          <w:b/>
          <w:i/>
          <w:sz w:val="18"/>
          <w:szCs w:val="18"/>
          <w:lang w:val="es-ES_tradnl"/>
        </w:rPr>
        <w:t>uero</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nocte</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ita</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inualuit</w:t>
      </w:r>
      <w:proofErr w:type="spellEnd"/>
      <w:r w:rsidRPr="003715F6">
        <w:rPr>
          <w:rFonts w:ascii="Calibri" w:hAnsi="Calibri"/>
          <w:b/>
          <w:i/>
          <w:sz w:val="18"/>
          <w:szCs w:val="18"/>
          <w:lang w:val="es-ES_tradnl"/>
        </w:rPr>
        <w:t xml:space="preserve">, ut non </w:t>
      </w:r>
      <w:proofErr w:type="spellStart"/>
      <w:r w:rsidRPr="003715F6">
        <w:rPr>
          <w:rFonts w:ascii="Calibri" w:hAnsi="Calibri"/>
          <w:b/>
          <w:i/>
          <w:sz w:val="18"/>
          <w:szCs w:val="18"/>
          <w:lang w:val="es-ES_tradnl"/>
        </w:rPr>
        <w:t>moueri</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omnia</w:t>
      </w:r>
      <w:proofErr w:type="spellEnd"/>
      <w:r w:rsidRPr="003715F6">
        <w:rPr>
          <w:rFonts w:ascii="Calibri" w:hAnsi="Calibri"/>
          <w:b/>
          <w:i/>
          <w:sz w:val="18"/>
          <w:szCs w:val="18"/>
          <w:lang w:val="es-ES_tradnl"/>
        </w:rPr>
        <w:t xml:space="preserve"> sed </w:t>
      </w:r>
      <w:proofErr w:type="spellStart"/>
      <w:r w:rsidRPr="003715F6">
        <w:rPr>
          <w:rFonts w:ascii="Calibri" w:hAnsi="Calibri"/>
          <w:b/>
          <w:i/>
          <w:sz w:val="18"/>
          <w:szCs w:val="18"/>
          <w:lang w:val="es-ES_tradnl"/>
        </w:rPr>
        <w:t>uerti</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crederentur</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Inrupit</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cubiculum</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meum</w:t>
      </w:r>
      <w:proofErr w:type="spellEnd"/>
      <w:r w:rsidRPr="003715F6">
        <w:rPr>
          <w:rFonts w:ascii="Calibri" w:hAnsi="Calibri"/>
          <w:b/>
          <w:i/>
          <w:sz w:val="18"/>
          <w:szCs w:val="18"/>
          <w:lang w:val="es-ES_tradnl"/>
        </w:rPr>
        <w:t xml:space="preserve"> mater ; </w:t>
      </w:r>
      <w:proofErr w:type="spellStart"/>
      <w:r w:rsidRPr="003715F6">
        <w:rPr>
          <w:rFonts w:ascii="Calibri" w:hAnsi="Calibri"/>
          <w:b/>
          <w:i/>
          <w:sz w:val="18"/>
          <w:szCs w:val="18"/>
          <w:lang w:val="es-ES_tradnl"/>
        </w:rPr>
        <w:t>surgebam</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inuicem</w:t>
      </w:r>
      <w:proofErr w:type="spellEnd"/>
      <w:r w:rsidRPr="003715F6">
        <w:rPr>
          <w:rFonts w:ascii="Calibri" w:hAnsi="Calibri"/>
          <w:b/>
          <w:i/>
          <w:sz w:val="18"/>
          <w:szCs w:val="18"/>
          <w:lang w:val="es-ES_tradnl"/>
        </w:rPr>
        <w:t xml:space="preserve">, si </w:t>
      </w:r>
      <w:proofErr w:type="spellStart"/>
      <w:r w:rsidRPr="003715F6">
        <w:rPr>
          <w:rFonts w:ascii="Calibri" w:hAnsi="Calibri"/>
          <w:b/>
          <w:i/>
          <w:sz w:val="18"/>
          <w:szCs w:val="18"/>
          <w:lang w:val="es-ES_tradnl"/>
        </w:rPr>
        <w:t>quiesceret</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excitaturus</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Resedimus</w:t>
      </w:r>
      <w:proofErr w:type="spellEnd"/>
      <w:r w:rsidRPr="003715F6">
        <w:rPr>
          <w:rFonts w:ascii="Calibri" w:hAnsi="Calibri"/>
          <w:b/>
          <w:i/>
          <w:sz w:val="18"/>
          <w:szCs w:val="18"/>
          <w:lang w:val="es-ES_tradnl"/>
        </w:rPr>
        <w:t xml:space="preserve"> in </w:t>
      </w:r>
      <w:proofErr w:type="spellStart"/>
      <w:r w:rsidRPr="003715F6">
        <w:rPr>
          <w:rFonts w:ascii="Calibri" w:hAnsi="Calibri"/>
          <w:b/>
          <w:i/>
          <w:sz w:val="18"/>
          <w:szCs w:val="18"/>
          <w:lang w:val="es-ES_tradnl"/>
        </w:rPr>
        <w:t>area</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domus</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quae</w:t>
      </w:r>
      <w:proofErr w:type="spellEnd"/>
      <w:r w:rsidRPr="003715F6">
        <w:rPr>
          <w:rFonts w:ascii="Calibri" w:hAnsi="Calibri"/>
          <w:b/>
          <w:i/>
          <w:sz w:val="18"/>
          <w:szCs w:val="18"/>
          <w:lang w:val="es-ES_tradnl"/>
        </w:rPr>
        <w:t xml:space="preserve"> mare a </w:t>
      </w:r>
      <w:proofErr w:type="spellStart"/>
      <w:r w:rsidRPr="003715F6">
        <w:rPr>
          <w:rFonts w:ascii="Calibri" w:hAnsi="Calibri"/>
          <w:b/>
          <w:i/>
          <w:sz w:val="18"/>
          <w:szCs w:val="18"/>
          <w:lang w:val="es-ES_tradnl"/>
        </w:rPr>
        <w:t>tectis</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modico</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spatio</w:t>
      </w:r>
      <w:proofErr w:type="spellEnd"/>
      <w:r w:rsidRPr="003715F6">
        <w:rPr>
          <w:rFonts w:ascii="Calibri" w:hAnsi="Calibri"/>
          <w:b/>
          <w:i/>
          <w:sz w:val="18"/>
          <w:szCs w:val="18"/>
          <w:lang w:val="es-ES_tradnl"/>
        </w:rPr>
        <w:t xml:space="preserve"> </w:t>
      </w:r>
      <w:proofErr w:type="spellStart"/>
      <w:r w:rsidRPr="003715F6">
        <w:rPr>
          <w:rFonts w:ascii="Calibri" w:hAnsi="Calibri"/>
          <w:b/>
          <w:i/>
          <w:sz w:val="18"/>
          <w:szCs w:val="18"/>
          <w:lang w:val="es-ES_tradnl"/>
        </w:rPr>
        <w:t>diuidebat</w:t>
      </w:r>
      <w:proofErr w:type="spellEnd"/>
      <w:r w:rsidRPr="003715F6">
        <w:rPr>
          <w:rFonts w:ascii="Calibri" w:hAnsi="Calibri"/>
          <w:b/>
          <w:i/>
          <w:sz w:val="18"/>
          <w:szCs w:val="18"/>
          <w:lang w:val="es-ES_tradnl"/>
        </w:rPr>
        <w:t xml:space="preserve">. </w:t>
      </w:r>
      <w:r w:rsidRPr="003715F6">
        <w:rPr>
          <w:rFonts w:ascii="Calibri" w:hAnsi="Calibri"/>
          <w:b/>
          <w:i/>
          <w:sz w:val="18"/>
          <w:szCs w:val="18"/>
        </w:rPr>
        <w:t xml:space="preserve">(...) Nec </w:t>
      </w:r>
      <w:proofErr w:type="spellStart"/>
      <w:r w:rsidRPr="003715F6">
        <w:rPr>
          <w:rFonts w:ascii="Calibri" w:hAnsi="Calibri"/>
          <w:b/>
          <w:i/>
          <w:sz w:val="18"/>
          <w:szCs w:val="18"/>
        </w:rPr>
        <w:t>multo</w:t>
      </w:r>
      <w:proofErr w:type="spellEnd"/>
      <w:r w:rsidRPr="003715F6">
        <w:rPr>
          <w:rFonts w:ascii="Calibri" w:hAnsi="Calibri"/>
          <w:b/>
          <w:i/>
          <w:sz w:val="18"/>
          <w:szCs w:val="18"/>
        </w:rPr>
        <w:t xml:space="preserve"> post </w:t>
      </w:r>
      <w:proofErr w:type="spellStart"/>
      <w:r w:rsidRPr="003715F6">
        <w:rPr>
          <w:rFonts w:ascii="Calibri" w:hAnsi="Calibri"/>
          <w:b/>
          <w:i/>
          <w:sz w:val="18"/>
          <w:szCs w:val="18"/>
        </w:rPr>
        <w:t>illa</w:t>
      </w:r>
      <w:proofErr w:type="spellEnd"/>
      <w:r w:rsidRPr="003715F6">
        <w:rPr>
          <w:rFonts w:ascii="Calibri" w:hAnsi="Calibri"/>
          <w:b/>
          <w:i/>
          <w:sz w:val="18"/>
          <w:szCs w:val="18"/>
        </w:rPr>
        <w:t xml:space="preserve"> </w:t>
      </w:r>
      <w:proofErr w:type="spellStart"/>
      <w:r w:rsidRPr="003715F6">
        <w:rPr>
          <w:rFonts w:ascii="Calibri" w:hAnsi="Calibri"/>
          <w:b/>
          <w:i/>
          <w:sz w:val="18"/>
          <w:szCs w:val="18"/>
        </w:rPr>
        <w:t>nubes</w:t>
      </w:r>
      <w:proofErr w:type="spellEnd"/>
      <w:r w:rsidRPr="003715F6">
        <w:rPr>
          <w:rFonts w:ascii="Calibri" w:hAnsi="Calibri"/>
          <w:b/>
          <w:i/>
          <w:sz w:val="18"/>
          <w:szCs w:val="18"/>
        </w:rPr>
        <w:t xml:space="preserve"> </w:t>
      </w:r>
      <w:proofErr w:type="spellStart"/>
      <w:r w:rsidRPr="003715F6">
        <w:rPr>
          <w:rFonts w:ascii="Calibri" w:hAnsi="Calibri"/>
          <w:b/>
          <w:i/>
          <w:sz w:val="18"/>
          <w:szCs w:val="18"/>
        </w:rPr>
        <w:t>descendere</w:t>
      </w:r>
      <w:proofErr w:type="spellEnd"/>
      <w:r w:rsidRPr="003715F6">
        <w:rPr>
          <w:rFonts w:ascii="Calibri" w:hAnsi="Calibri"/>
          <w:b/>
          <w:i/>
          <w:sz w:val="18"/>
          <w:szCs w:val="18"/>
        </w:rPr>
        <w:t xml:space="preserve"> in terras, </w:t>
      </w:r>
      <w:proofErr w:type="spellStart"/>
      <w:r w:rsidRPr="003715F6">
        <w:rPr>
          <w:rFonts w:ascii="Calibri" w:hAnsi="Calibri"/>
          <w:b/>
          <w:i/>
          <w:sz w:val="18"/>
          <w:szCs w:val="18"/>
        </w:rPr>
        <w:t>operire</w:t>
      </w:r>
      <w:proofErr w:type="spellEnd"/>
      <w:r w:rsidRPr="003715F6">
        <w:rPr>
          <w:rFonts w:ascii="Calibri" w:hAnsi="Calibri"/>
          <w:b/>
          <w:i/>
          <w:sz w:val="18"/>
          <w:szCs w:val="18"/>
        </w:rPr>
        <w:t xml:space="preserve"> maria; </w:t>
      </w:r>
      <w:proofErr w:type="spellStart"/>
      <w:r w:rsidRPr="003715F6">
        <w:rPr>
          <w:rFonts w:ascii="Calibri" w:hAnsi="Calibri"/>
          <w:b/>
          <w:i/>
          <w:sz w:val="18"/>
          <w:szCs w:val="18"/>
        </w:rPr>
        <w:t>cinxerat</w:t>
      </w:r>
      <w:proofErr w:type="spellEnd"/>
      <w:r w:rsidRPr="003715F6">
        <w:rPr>
          <w:rFonts w:ascii="Calibri" w:hAnsi="Calibri"/>
          <w:b/>
          <w:i/>
          <w:sz w:val="18"/>
          <w:szCs w:val="18"/>
        </w:rPr>
        <w:t xml:space="preserve"> </w:t>
      </w:r>
      <w:proofErr w:type="spellStart"/>
      <w:r w:rsidRPr="003715F6">
        <w:rPr>
          <w:rFonts w:ascii="Calibri" w:hAnsi="Calibri"/>
          <w:b/>
          <w:i/>
          <w:sz w:val="18"/>
          <w:szCs w:val="18"/>
        </w:rPr>
        <w:t>Capreas</w:t>
      </w:r>
      <w:proofErr w:type="spellEnd"/>
      <w:r w:rsidRPr="003715F6">
        <w:rPr>
          <w:rFonts w:ascii="Calibri" w:hAnsi="Calibri"/>
          <w:b/>
          <w:i/>
          <w:sz w:val="18"/>
          <w:szCs w:val="18"/>
        </w:rPr>
        <w:t xml:space="preserve"> et </w:t>
      </w:r>
      <w:proofErr w:type="spellStart"/>
      <w:r w:rsidRPr="003715F6">
        <w:rPr>
          <w:rFonts w:ascii="Calibri" w:hAnsi="Calibri"/>
          <w:b/>
          <w:i/>
          <w:sz w:val="18"/>
          <w:szCs w:val="18"/>
        </w:rPr>
        <w:t>absconderat</w:t>
      </w:r>
      <w:proofErr w:type="spellEnd"/>
      <w:r w:rsidRPr="003715F6">
        <w:rPr>
          <w:rFonts w:ascii="Calibri" w:hAnsi="Calibri"/>
          <w:b/>
          <w:i/>
          <w:sz w:val="18"/>
          <w:szCs w:val="18"/>
        </w:rPr>
        <w:t xml:space="preserve">, </w:t>
      </w:r>
      <w:proofErr w:type="spellStart"/>
      <w:r w:rsidRPr="003715F6">
        <w:rPr>
          <w:rFonts w:ascii="Calibri" w:hAnsi="Calibri"/>
          <w:b/>
          <w:i/>
          <w:sz w:val="18"/>
          <w:szCs w:val="18"/>
        </w:rPr>
        <w:t>Miseni</w:t>
      </w:r>
      <w:proofErr w:type="spellEnd"/>
      <w:r w:rsidRPr="003715F6">
        <w:rPr>
          <w:rFonts w:ascii="Calibri" w:hAnsi="Calibri"/>
          <w:b/>
          <w:i/>
          <w:sz w:val="18"/>
          <w:szCs w:val="18"/>
        </w:rPr>
        <w:t xml:space="preserve"> quod </w:t>
      </w:r>
      <w:proofErr w:type="spellStart"/>
      <w:r w:rsidRPr="003715F6">
        <w:rPr>
          <w:rFonts w:ascii="Calibri" w:hAnsi="Calibri"/>
          <w:b/>
          <w:i/>
          <w:sz w:val="18"/>
          <w:szCs w:val="18"/>
        </w:rPr>
        <w:t>procurrit</w:t>
      </w:r>
      <w:proofErr w:type="spellEnd"/>
      <w:r w:rsidRPr="003715F6">
        <w:rPr>
          <w:rFonts w:ascii="Calibri" w:hAnsi="Calibri"/>
          <w:b/>
          <w:i/>
          <w:sz w:val="18"/>
          <w:szCs w:val="18"/>
        </w:rPr>
        <w:t xml:space="preserve"> </w:t>
      </w:r>
      <w:proofErr w:type="spellStart"/>
      <w:r w:rsidRPr="003715F6">
        <w:rPr>
          <w:rFonts w:ascii="Calibri" w:hAnsi="Calibri"/>
          <w:b/>
          <w:i/>
          <w:sz w:val="18"/>
          <w:szCs w:val="18"/>
        </w:rPr>
        <w:t>abstulerat</w:t>
      </w:r>
      <w:proofErr w:type="spellEnd"/>
      <w:r w:rsidRPr="003715F6">
        <w:rPr>
          <w:rFonts w:ascii="Calibri" w:hAnsi="Calibri"/>
          <w:b/>
          <w:i/>
          <w:sz w:val="18"/>
          <w:szCs w:val="18"/>
        </w:rPr>
        <w:t>.</w:t>
      </w:r>
    </w:p>
    <w:p w:rsidR="00665436" w:rsidRPr="003715F6" w:rsidRDefault="00665436" w:rsidP="00665436">
      <w:pPr>
        <w:spacing w:line="240" w:lineRule="auto"/>
        <w:rPr>
          <w:rFonts w:ascii="Calibri" w:hAnsi="Calibri"/>
          <w:b/>
          <w:i/>
          <w:sz w:val="18"/>
          <w:szCs w:val="18"/>
        </w:rPr>
      </w:pPr>
      <w:r w:rsidRPr="003715F6">
        <w:rPr>
          <w:rFonts w:ascii="Calibri" w:hAnsi="Calibri"/>
          <w:b/>
          <w:i/>
          <w:sz w:val="18"/>
          <w:szCs w:val="18"/>
        </w:rPr>
        <w:t xml:space="preserve"> Pline écrit à son cher Tacite</w:t>
      </w:r>
    </w:p>
    <w:p w:rsidR="00665436" w:rsidRPr="003715F6" w:rsidRDefault="00665436" w:rsidP="00665436">
      <w:pPr>
        <w:spacing w:line="240" w:lineRule="auto"/>
        <w:rPr>
          <w:rFonts w:ascii="Calibri" w:hAnsi="Calibri"/>
          <w:b/>
          <w:i/>
          <w:sz w:val="18"/>
          <w:szCs w:val="18"/>
        </w:rPr>
      </w:pPr>
      <w:r w:rsidRPr="003715F6">
        <w:rPr>
          <w:rFonts w:ascii="Calibri" w:hAnsi="Calibri"/>
          <w:b/>
          <w:i/>
          <w:sz w:val="18"/>
          <w:szCs w:val="18"/>
        </w:rPr>
        <w:t>(...) Pendant de nombreux jours un tremblement de terre avait précédé ; il était peu effrayant, parce qu'en Campanie on en avait l'habitude. Mais cette nuit il avait déjà une telle puissance qu'on croyait non pas que tout était bouleversé, mais retourné. Ma mère survint dans ma chambre ; je me levais à mon tour, pour la réveiller si elle se rendormait. Nous nous rassîmes dans la cours de la maison, qui séparait la mer des bâtiments par un petit espace. (...) Peu après, le nuage descendit sur les terres et couvrit la mer ; il avait entouré Capri et l'avait cachée, il avait dérobé à la vue la partie en saillie du cap de Misène.</w:t>
      </w:r>
    </w:p>
    <w:p w:rsidR="009E708C" w:rsidRPr="00665436" w:rsidRDefault="009E708C" w:rsidP="009E708C">
      <w:pPr>
        <w:spacing w:before="100" w:beforeAutospacing="1" w:after="100" w:afterAutospacing="1" w:line="240" w:lineRule="auto"/>
        <w:rPr>
          <w:rFonts w:ascii="Calibri" w:eastAsia="Times New Roman" w:hAnsi="Calibri" w:cs="Andalus"/>
          <w:b/>
          <w:color w:val="000000"/>
          <w:sz w:val="18"/>
          <w:szCs w:val="18"/>
          <w:u w:val="single"/>
        </w:rPr>
      </w:pPr>
      <w:r w:rsidRPr="00665436">
        <w:rPr>
          <w:rFonts w:ascii="Calibri" w:eastAsia="Times New Roman" w:hAnsi="Calibri" w:cs="Andalus"/>
          <w:b/>
          <w:color w:val="000000"/>
          <w:sz w:val="18"/>
          <w:szCs w:val="18"/>
          <w:u w:val="single"/>
        </w:rPr>
        <w:t>INTERVIEW :</w:t>
      </w:r>
    </w:p>
    <w:p w:rsidR="009E708C" w:rsidRPr="003715F6" w:rsidRDefault="009E708C" w:rsidP="009E708C">
      <w:pPr>
        <w:pStyle w:val="Sansinterligne"/>
        <w:rPr>
          <w:rFonts w:ascii="Calibri" w:hAnsi="Calibri" w:cs="Andalus"/>
          <w:b/>
          <w:i/>
          <w:sz w:val="16"/>
          <w:szCs w:val="16"/>
          <w:lang w:val="es-ES_tradnl"/>
        </w:rPr>
      </w:pPr>
      <w:r w:rsidRPr="003715F6">
        <w:rPr>
          <w:rFonts w:ascii="Calibri" w:hAnsi="Calibri" w:cs="Andalus"/>
          <w:b/>
          <w:i/>
          <w:sz w:val="16"/>
          <w:szCs w:val="16"/>
          <w:lang w:val="es-ES_tradnl"/>
        </w:rPr>
        <w:t>-</w:t>
      </w:r>
      <w:proofErr w:type="spellStart"/>
      <w:r w:rsidRPr="003715F6">
        <w:rPr>
          <w:rFonts w:ascii="Calibri" w:hAnsi="Calibri" w:cs="Andalus"/>
          <w:b/>
          <w:i/>
          <w:sz w:val="16"/>
          <w:szCs w:val="16"/>
          <w:lang w:val="es-ES_tradnl"/>
        </w:rPr>
        <w:t>Quis</w:t>
      </w:r>
      <w:proofErr w:type="spellEnd"/>
      <w:r w:rsidRPr="003715F6">
        <w:rPr>
          <w:rFonts w:ascii="Calibri" w:hAnsi="Calibri" w:cs="Andalus"/>
          <w:b/>
          <w:i/>
          <w:sz w:val="16"/>
          <w:szCs w:val="16"/>
          <w:lang w:val="es-ES_tradnl"/>
        </w:rPr>
        <w:t xml:space="preserve"> es ?</w:t>
      </w:r>
    </w:p>
    <w:p w:rsidR="009E708C" w:rsidRPr="003715F6" w:rsidRDefault="009E708C" w:rsidP="009E708C">
      <w:pPr>
        <w:pStyle w:val="Sansinterligne"/>
        <w:rPr>
          <w:rFonts w:ascii="Calibri" w:hAnsi="Calibri" w:cs="Andalus"/>
          <w:b/>
          <w:i/>
          <w:sz w:val="16"/>
          <w:szCs w:val="16"/>
        </w:rPr>
      </w:pPr>
      <w:r w:rsidRPr="003715F6">
        <w:rPr>
          <w:rFonts w:ascii="Calibri" w:hAnsi="Calibri" w:cs="Andalus"/>
          <w:b/>
          <w:i/>
          <w:sz w:val="16"/>
          <w:szCs w:val="16"/>
        </w:rPr>
        <w:t xml:space="preserve">-Amici </w:t>
      </w:r>
      <w:r w:rsidRPr="003715F6">
        <w:rPr>
          <w:rStyle w:val="st1"/>
          <w:rFonts w:ascii="Calibri" w:hAnsi="Calibri" w:cs="Andalus"/>
          <w:b/>
          <w:i/>
          <w:iCs/>
          <w:sz w:val="16"/>
          <w:szCs w:val="16"/>
        </w:rPr>
        <w:t xml:space="preserve">Gaius </w:t>
      </w:r>
      <w:proofErr w:type="spellStart"/>
      <w:r w:rsidRPr="003715F6">
        <w:rPr>
          <w:rStyle w:val="st1"/>
          <w:rFonts w:ascii="Calibri" w:hAnsi="Calibri" w:cs="Andalus"/>
          <w:b/>
          <w:i/>
          <w:iCs/>
          <w:sz w:val="16"/>
          <w:szCs w:val="16"/>
        </w:rPr>
        <w:t>Plinius</w:t>
      </w:r>
      <w:proofErr w:type="spellEnd"/>
      <w:r w:rsidRPr="003715F6">
        <w:rPr>
          <w:rStyle w:val="st1"/>
          <w:rFonts w:ascii="Calibri" w:hAnsi="Calibri" w:cs="Andalus"/>
          <w:b/>
          <w:i/>
          <w:iCs/>
          <w:sz w:val="16"/>
          <w:szCs w:val="16"/>
        </w:rPr>
        <w:t xml:space="preserve"> </w:t>
      </w:r>
      <w:proofErr w:type="spellStart"/>
      <w:r w:rsidRPr="003715F6">
        <w:rPr>
          <w:rStyle w:val="st1"/>
          <w:rFonts w:ascii="Calibri" w:hAnsi="Calibri" w:cs="Andalus"/>
          <w:b/>
          <w:i/>
          <w:iCs/>
          <w:sz w:val="16"/>
          <w:szCs w:val="16"/>
        </w:rPr>
        <w:t>Secundus</w:t>
      </w:r>
      <w:proofErr w:type="spellEnd"/>
    </w:p>
    <w:p w:rsidR="009E708C" w:rsidRPr="003715F6" w:rsidRDefault="009E708C" w:rsidP="009E708C">
      <w:pPr>
        <w:pStyle w:val="Sansinterligne"/>
        <w:rPr>
          <w:rFonts w:ascii="Calibri" w:hAnsi="Calibri" w:cs="Andalus"/>
          <w:b/>
          <w:i/>
          <w:sz w:val="16"/>
          <w:szCs w:val="16"/>
        </w:rPr>
      </w:pPr>
      <w:r w:rsidRPr="003715F6">
        <w:rPr>
          <w:rFonts w:ascii="Calibri" w:hAnsi="Calibri" w:cs="Andalus"/>
          <w:b/>
          <w:i/>
          <w:sz w:val="16"/>
          <w:szCs w:val="16"/>
        </w:rPr>
        <w:t xml:space="preserve">-Quid </w:t>
      </w:r>
      <w:proofErr w:type="spellStart"/>
      <w:r w:rsidRPr="003715F6">
        <w:rPr>
          <w:rFonts w:ascii="Calibri" w:hAnsi="Calibri" w:cs="Andalus"/>
          <w:b/>
          <w:i/>
          <w:sz w:val="16"/>
          <w:szCs w:val="16"/>
        </w:rPr>
        <w:t>vidisti</w:t>
      </w:r>
      <w:proofErr w:type="spellEnd"/>
      <w:r w:rsidRPr="003715F6">
        <w:rPr>
          <w:rFonts w:ascii="Calibri" w:hAnsi="Calibri" w:cs="Andalus"/>
          <w:b/>
          <w:i/>
          <w:sz w:val="16"/>
          <w:szCs w:val="16"/>
        </w:rPr>
        <w:t> ?</w:t>
      </w:r>
    </w:p>
    <w:p w:rsidR="009E708C" w:rsidRPr="003715F6" w:rsidRDefault="009E708C" w:rsidP="009E708C">
      <w:pPr>
        <w:pStyle w:val="Sansinterligne"/>
        <w:rPr>
          <w:rFonts w:ascii="Calibri" w:hAnsi="Calibri" w:cs="Andalus"/>
          <w:b/>
          <w:i/>
          <w:sz w:val="16"/>
          <w:szCs w:val="16"/>
        </w:rPr>
      </w:pPr>
      <w:r w:rsidRPr="003715F6">
        <w:rPr>
          <w:rFonts w:ascii="Calibri" w:hAnsi="Calibri" w:cs="Andalus"/>
          <w:b/>
          <w:i/>
          <w:sz w:val="16"/>
          <w:szCs w:val="16"/>
        </w:rPr>
        <w:t xml:space="preserve">-Nimbus </w:t>
      </w:r>
      <w:proofErr w:type="spellStart"/>
      <w:r w:rsidRPr="003715F6">
        <w:rPr>
          <w:rFonts w:ascii="Calibri" w:hAnsi="Calibri" w:cs="Andalus"/>
          <w:b/>
          <w:i/>
          <w:sz w:val="16"/>
          <w:szCs w:val="16"/>
        </w:rPr>
        <w:t>horren</w:t>
      </w:r>
      <w:r w:rsidR="00AC611C">
        <w:rPr>
          <w:rFonts w:ascii="Calibri" w:hAnsi="Calibri" w:cs="Andalus"/>
          <w:b/>
          <w:i/>
          <w:sz w:val="16"/>
          <w:szCs w:val="16"/>
        </w:rPr>
        <w:t>dus</w:t>
      </w:r>
      <w:proofErr w:type="spellEnd"/>
      <w:r w:rsidR="00AC611C">
        <w:rPr>
          <w:rFonts w:ascii="Calibri" w:hAnsi="Calibri" w:cs="Andalus"/>
          <w:b/>
          <w:i/>
          <w:sz w:val="16"/>
          <w:szCs w:val="16"/>
        </w:rPr>
        <w:t xml:space="preserve">  et </w:t>
      </w:r>
      <w:proofErr w:type="spellStart"/>
      <w:r w:rsidR="00AC611C">
        <w:rPr>
          <w:rFonts w:ascii="Calibri" w:hAnsi="Calibri" w:cs="Andalus"/>
          <w:b/>
          <w:i/>
          <w:sz w:val="16"/>
          <w:szCs w:val="16"/>
        </w:rPr>
        <w:t>ater</w:t>
      </w:r>
      <w:proofErr w:type="spellEnd"/>
      <w:r w:rsidR="00AC611C">
        <w:rPr>
          <w:rFonts w:ascii="Calibri" w:hAnsi="Calibri" w:cs="Andalus"/>
          <w:b/>
          <w:i/>
          <w:sz w:val="16"/>
          <w:szCs w:val="16"/>
        </w:rPr>
        <w:t xml:space="preserve"> </w:t>
      </w:r>
      <w:proofErr w:type="spellStart"/>
      <w:r w:rsidR="00AC611C">
        <w:rPr>
          <w:rFonts w:ascii="Calibri" w:hAnsi="Calibri" w:cs="Andalus"/>
          <w:b/>
          <w:i/>
          <w:sz w:val="16"/>
          <w:szCs w:val="16"/>
        </w:rPr>
        <w:t>ascendebat</w:t>
      </w:r>
      <w:proofErr w:type="spellEnd"/>
      <w:r w:rsidR="00AC611C">
        <w:rPr>
          <w:rFonts w:ascii="Calibri" w:hAnsi="Calibri" w:cs="Andalus"/>
          <w:b/>
          <w:i/>
          <w:sz w:val="16"/>
          <w:szCs w:val="16"/>
        </w:rPr>
        <w:t xml:space="preserve"> in </w:t>
      </w:r>
      <w:proofErr w:type="spellStart"/>
      <w:r w:rsidR="00AC611C">
        <w:rPr>
          <w:rFonts w:ascii="Calibri" w:hAnsi="Calibri" w:cs="Andalus"/>
          <w:b/>
          <w:i/>
          <w:sz w:val="16"/>
          <w:szCs w:val="16"/>
        </w:rPr>
        <w:t>caelum</w:t>
      </w:r>
      <w:proofErr w:type="spellEnd"/>
      <w:r w:rsidRPr="003715F6">
        <w:rPr>
          <w:rFonts w:ascii="Calibri" w:hAnsi="Calibri" w:cs="Andalus"/>
          <w:b/>
          <w:i/>
          <w:sz w:val="16"/>
          <w:szCs w:val="16"/>
        </w:rPr>
        <w:t xml:space="preserve"> </w:t>
      </w:r>
      <w:proofErr w:type="spellStart"/>
      <w:r w:rsidRPr="003715F6">
        <w:rPr>
          <w:rFonts w:ascii="Calibri" w:hAnsi="Calibri" w:cs="Andalus"/>
          <w:b/>
          <w:i/>
          <w:sz w:val="16"/>
          <w:szCs w:val="16"/>
        </w:rPr>
        <w:t>deinde</w:t>
      </w:r>
      <w:proofErr w:type="spellEnd"/>
      <w:r w:rsidRPr="003715F6">
        <w:rPr>
          <w:rFonts w:ascii="Calibri" w:hAnsi="Calibri" w:cs="Andalus"/>
          <w:b/>
          <w:i/>
          <w:sz w:val="16"/>
          <w:szCs w:val="16"/>
        </w:rPr>
        <w:t xml:space="preserve"> nimbus lapsus est in nos et </w:t>
      </w:r>
      <w:proofErr w:type="spellStart"/>
      <w:r w:rsidRPr="003715F6">
        <w:rPr>
          <w:rFonts w:ascii="Calibri" w:hAnsi="Calibri" w:cs="Andalus"/>
          <w:b/>
          <w:i/>
          <w:sz w:val="16"/>
          <w:szCs w:val="16"/>
        </w:rPr>
        <w:t>nox</w:t>
      </w:r>
      <w:proofErr w:type="spellEnd"/>
      <w:r w:rsidRPr="003715F6">
        <w:rPr>
          <w:rFonts w:ascii="Calibri" w:hAnsi="Calibri" w:cs="Andalus"/>
          <w:b/>
          <w:i/>
          <w:sz w:val="16"/>
          <w:szCs w:val="16"/>
        </w:rPr>
        <w:t xml:space="preserve"> </w:t>
      </w:r>
      <w:proofErr w:type="spellStart"/>
      <w:r w:rsidRPr="003715F6">
        <w:rPr>
          <w:rFonts w:ascii="Calibri" w:hAnsi="Calibri" w:cs="Andalus"/>
          <w:b/>
          <w:i/>
          <w:sz w:val="16"/>
          <w:szCs w:val="16"/>
        </w:rPr>
        <w:t>ibi</w:t>
      </w:r>
      <w:proofErr w:type="spellEnd"/>
      <w:r w:rsidRPr="003715F6">
        <w:rPr>
          <w:rFonts w:ascii="Calibri" w:hAnsi="Calibri" w:cs="Andalus"/>
          <w:b/>
          <w:i/>
          <w:sz w:val="16"/>
          <w:szCs w:val="16"/>
        </w:rPr>
        <w:t xml:space="preserve"> fuit.</w:t>
      </w:r>
    </w:p>
    <w:p w:rsidR="009E708C" w:rsidRPr="003715F6" w:rsidRDefault="009E708C" w:rsidP="009E708C">
      <w:pPr>
        <w:pStyle w:val="Sansinterligne"/>
        <w:rPr>
          <w:rFonts w:ascii="Calibri" w:hAnsi="Calibri" w:cs="Andalus"/>
          <w:b/>
          <w:i/>
          <w:sz w:val="16"/>
          <w:szCs w:val="16"/>
          <w:lang w:val="es-ES_tradnl"/>
        </w:rPr>
      </w:pPr>
      <w:r w:rsidRPr="003715F6">
        <w:rPr>
          <w:rFonts w:ascii="Calibri" w:hAnsi="Calibri" w:cs="Andalus"/>
          <w:b/>
          <w:i/>
          <w:sz w:val="16"/>
          <w:szCs w:val="16"/>
          <w:lang w:val="es-ES_tradnl"/>
        </w:rPr>
        <w:t>-</w:t>
      </w:r>
      <w:proofErr w:type="spellStart"/>
      <w:r w:rsidRPr="003715F6">
        <w:rPr>
          <w:rFonts w:ascii="Calibri" w:hAnsi="Calibri" w:cs="Andalus"/>
          <w:b/>
          <w:i/>
          <w:sz w:val="16"/>
          <w:szCs w:val="16"/>
          <w:lang w:val="es-ES_tradnl"/>
        </w:rPr>
        <w:t>Ubi</w:t>
      </w:r>
      <w:proofErr w:type="spellEnd"/>
      <w:r w:rsidRPr="003715F6">
        <w:rPr>
          <w:rFonts w:ascii="Calibri" w:hAnsi="Calibri" w:cs="Andalus"/>
          <w:b/>
          <w:i/>
          <w:sz w:val="16"/>
          <w:szCs w:val="16"/>
          <w:lang w:val="es-ES_tradnl"/>
        </w:rPr>
        <w:t xml:space="preserve"> eras ?</w:t>
      </w:r>
    </w:p>
    <w:p w:rsidR="009E708C" w:rsidRPr="003715F6" w:rsidRDefault="009E708C" w:rsidP="009E708C">
      <w:pPr>
        <w:pStyle w:val="Sansinterligne"/>
        <w:rPr>
          <w:rFonts w:ascii="Calibri" w:hAnsi="Calibri" w:cs="Andalus"/>
          <w:b/>
          <w:i/>
          <w:sz w:val="16"/>
          <w:szCs w:val="16"/>
          <w:lang w:val="es-ES_tradnl"/>
        </w:rPr>
      </w:pPr>
      <w:r w:rsidRPr="003715F6">
        <w:rPr>
          <w:rFonts w:ascii="Calibri" w:hAnsi="Calibri" w:cs="Andalus"/>
          <w:b/>
          <w:i/>
          <w:sz w:val="16"/>
          <w:szCs w:val="16"/>
          <w:lang w:val="es-ES_tradnl"/>
        </w:rPr>
        <w:t>-</w:t>
      </w:r>
      <w:proofErr w:type="spellStart"/>
      <w:r w:rsidR="00AC611C">
        <w:rPr>
          <w:rFonts w:ascii="Calibri" w:hAnsi="Calibri" w:cs="Andalus"/>
          <w:b/>
          <w:i/>
          <w:sz w:val="16"/>
          <w:szCs w:val="16"/>
          <w:lang w:val="es-ES_tradnl"/>
        </w:rPr>
        <w:t>Eram</w:t>
      </w:r>
      <w:proofErr w:type="spellEnd"/>
      <w:r w:rsidR="00AC611C">
        <w:rPr>
          <w:rFonts w:ascii="Calibri" w:hAnsi="Calibri" w:cs="Andalus"/>
          <w:b/>
          <w:i/>
          <w:sz w:val="16"/>
          <w:szCs w:val="16"/>
          <w:lang w:val="es-ES_tradnl"/>
        </w:rPr>
        <w:t xml:space="preserve"> sub </w:t>
      </w:r>
      <w:proofErr w:type="spellStart"/>
      <w:r w:rsidR="00AC611C">
        <w:rPr>
          <w:rFonts w:ascii="Calibri" w:hAnsi="Calibri" w:cs="Andalus"/>
          <w:b/>
          <w:i/>
          <w:sz w:val="16"/>
          <w:szCs w:val="16"/>
          <w:lang w:val="es-ES_tradnl"/>
        </w:rPr>
        <w:t>tabulam</w:t>
      </w:r>
      <w:proofErr w:type="spellEnd"/>
      <w:r w:rsidR="00AC611C">
        <w:rPr>
          <w:rFonts w:ascii="Calibri" w:hAnsi="Calibri" w:cs="Andalus"/>
          <w:b/>
          <w:i/>
          <w:sz w:val="16"/>
          <w:szCs w:val="16"/>
          <w:lang w:val="es-ES_tradnl"/>
        </w:rPr>
        <w:t xml:space="preserve">, </w:t>
      </w:r>
      <w:proofErr w:type="spellStart"/>
      <w:r w:rsidR="00AC611C">
        <w:rPr>
          <w:rFonts w:ascii="Calibri" w:hAnsi="Calibri" w:cs="Andalus"/>
          <w:b/>
          <w:i/>
          <w:sz w:val="16"/>
          <w:szCs w:val="16"/>
          <w:lang w:val="es-ES_tradnl"/>
        </w:rPr>
        <w:t>timebam</w:t>
      </w:r>
      <w:proofErr w:type="spellEnd"/>
      <w:r w:rsidR="00AC611C">
        <w:rPr>
          <w:rFonts w:ascii="Calibri" w:hAnsi="Calibri" w:cs="Andalus"/>
          <w:b/>
          <w:i/>
          <w:sz w:val="16"/>
          <w:szCs w:val="16"/>
          <w:lang w:val="es-ES_tradnl"/>
        </w:rPr>
        <w:t>.</w:t>
      </w:r>
    </w:p>
    <w:p w:rsidR="009E708C" w:rsidRPr="003715F6" w:rsidRDefault="009E708C" w:rsidP="009E708C">
      <w:pPr>
        <w:pStyle w:val="Sansinterligne"/>
        <w:rPr>
          <w:rFonts w:ascii="Calibri" w:hAnsi="Calibri" w:cs="Andalus"/>
          <w:b/>
          <w:i/>
          <w:sz w:val="16"/>
          <w:szCs w:val="16"/>
          <w:lang w:val="es-ES_tradnl"/>
        </w:rPr>
      </w:pPr>
      <w:r w:rsidRPr="003715F6">
        <w:rPr>
          <w:rFonts w:ascii="Calibri" w:hAnsi="Calibri" w:cs="Andalus"/>
          <w:b/>
          <w:i/>
          <w:sz w:val="16"/>
          <w:szCs w:val="16"/>
          <w:lang w:val="es-ES_tradnl"/>
        </w:rPr>
        <w:t xml:space="preserve">-Quid </w:t>
      </w:r>
      <w:proofErr w:type="spellStart"/>
      <w:r w:rsidRPr="003715F6">
        <w:rPr>
          <w:rFonts w:ascii="Calibri" w:hAnsi="Calibri" w:cs="Andalus"/>
          <w:b/>
          <w:i/>
          <w:sz w:val="16"/>
          <w:szCs w:val="16"/>
          <w:lang w:val="es-ES_tradnl"/>
        </w:rPr>
        <w:t>faciebas</w:t>
      </w:r>
      <w:proofErr w:type="spellEnd"/>
      <w:r w:rsidRPr="003715F6">
        <w:rPr>
          <w:rFonts w:ascii="Calibri" w:hAnsi="Calibri" w:cs="Andalus"/>
          <w:b/>
          <w:i/>
          <w:sz w:val="16"/>
          <w:szCs w:val="16"/>
          <w:lang w:val="es-ES_tradnl"/>
        </w:rPr>
        <w:t> ?</w:t>
      </w:r>
    </w:p>
    <w:p w:rsidR="009E708C" w:rsidRPr="003715F6" w:rsidRDefault="009E708C" w:rsidP="009E708C">
      <w:pPr>
        <w:pStyle w:val="Sansinterligne"/>
        <w:rPr>
          <w:rFonts w:ascii="Calibri" w:hAnsi="Calibri" w:cs="Andalus"/>
          <w:b/>
          <w:i/>
          <w:sz w:val="16"/>
          <w:szCs w:val="16"/>
          <w:lang w:val="es-ES_tradnl"/>
        </w:rPr>
      </w:pPr>
      <w:r w:rsidRPr="003715F6">
        <w:rPr>
          <w:rFonts w:ascii="Calibri" w:hAnsi="Calibri" w:cs="Andalus"/>
          <w:b/>
          <w:i/>
          <w:sz w:val="16"/>
          <w:szCs w:val="16"/>
          <w:lang w:val="es-ES_tradnl"/>
        </w:rPr>
        <w:t>-</w:t>
      </w:r>
      <w:proofErr w:type="spellStart"/>
      <w:r w:rsidRPr="003715F6">
        <w:rPr>
          <w:rFonts w:ascii="Calibri" w:hAnsi="Calibri" w:cs="Andalus"/>
          <w:b/>
          <w:i/>
          <w:sz w:val="16"/>
          <w:szCs w:val="16"/>
          <w:lang w:val="es-ES_tradnl"/>
        </w:rPr>
        <w:t>Dicebam</w:t>
      </w:r>
      <w:proofErr w:type="spellEnd"/>
      <w:r w:rsidRPr="003715F6">
        <w:rPr>
          <w:rFonts w:ascii="Calibri" w:hAnsi="Calibri" w:cs="Andalus"/>
          <w:b/>
          <w:i/>
          <w:sz w:val="16"/>
          <w:szCs w:val="16"/>
          <w:lang w:val="es-ES_tradnl"/>
        </w:rPr>
        <w:t xml:space="preserve">: "Gloria in </w:t>
      </w:r>
      <w:proofErr w:type="spellStart"/>
      <w:r w:rsidRPr="003715F6">
        <w:rPr>
          <w:rFonts w:ascii="Calibri" w:hAnsi="Calibri" w:cs="Andalus"/>
          <w:b/>
          <w:i/>
          <w:sz w:val="16"/>
          <w:szCs w:val="16"/>
          <w:lang w:val="es-ES_tradnl"/>
        </w:rPr>
        <w:t>excelsis</w:t>
      </w:r>
      <w:proofErr w:type="spellEnd"/>
      <w:r w:rsidRPr="003715F6">
        <w:rPr>
          <w:rFonts w:ascii="Calibri" w:hAnsi="Calibri" w:cs="Andalus"/>
          <w:b/>
          <w:i/>
          <w:sz w:val="16"/>
          <w:szCs w:val="16"/>
          <w:lang w:val="es-ES_tradnl"/>
        </w:rPr>
        <w:t xml:space="preserve"> Deis</w:t>
      </w:r>
    </w:p>
    <w:p w:rsidR="009E708C" w:rsidRPr="003715F6" w:rsidRDefault="005E53B8" w:rsidP="009E708C">
      <w:pPr>
        <w:pStyle w:val="Sansinterligne"/>
        <w:rPr>
          <w:rFonts w:ascii="Calibri" w:hAnsi="Calibri" w:cs="Andalus"/>
          <w:b/>
          <w:i/>
          <w:sz w:val="16"/>
          <w:szCs w:val="16"/>
        </w:rPr>
      </w:pPr>
      <w:r w:rsidRPr="003715F6">
        <w:rPr>
          <w:rFonts w:ascii="Calibri" w:hAnsi="Calibri" w:cs="Andalus"/>
          <w:b/>
          <w:i/>
          <w:sz w:val="16"/>
          <w:szCs w:val="16"/>
        </w:rPr>
        <w:t xml:space="preserve">Et in terra Pax </w:t>
      </w:r>
      <w:proofErr w:type="spellStart"/>
      <w:r w:rsidRPr="003715F6">
        <w:rPr>
          <w:rFonts w:ascii="Calibri" w:hAnsi="Calibri" w:cs="Andalus"/>
          <w:b/>
          <w:i/>
          <w:sz w:val="16"/>
          <w:szCs w:val="16"/>
        </w:rPr>
        <w:t>hominibus</w:t>
      </w:r>
      <w:proofErr w:type="spellEnd"/>
      <w:r w:rsidRPr="003715F6">
        <w:rPr>
          <w:rFonts w:ascii="Calibri" w:hAnsi="Calibri" w:cs="Andalus"/>
          <w:b/>
          <w:i/>
          <w:sz w:val="16"/>
          <w:szCs w:val="16"/>
        </w:rPr>
        <w:t xml:space="preserve"> </w:t>
      </w:r>
      <w:proofErr w:type="spellStart"/>
      <w:r w:rsidR="009E708C" w:rsidRPr="003715F6">
        <w:rPr>
          <w:rFonts w:ascii="Calibri" w:hAnsi="Calibri" w:cs="Andalus"/>
          <w:b/>
          <w:i/>
          <w:sz w:val="16"/>
          <w:szCs w:val="16"/>
        </w:rPr>
        <w:t>bonae</w:t>
      </w:r>
      <w:proofErr w:type="spellEnd"/>
      <w:r w:rsidR="009E708C" w:rsidRPr="003715F6">
        <w:rPr>
          <w:rFonts w:ascii="Calibri" w:hAnsi="Calibri" w:cs="Andalus"/>
          <w:b/>
          <w:i/>
          <w:sz w:val="16"/>
          <w:szCs w:val="16"/>
        </w:rPr>
        <w:t xml:space="preserve"> </w:t>
      </w:r>
      <w:proofErr w:type="spellStart"/>
      <w:r w:rsidR="009E708C" w:rsidRPr="003715F6">
        <w:rPr>
          <w:rFonts w:ascii="Calibri" w:hAnsi="Calibri" w:cs="Andalus"/>
          <w:b/>
          <w:i/>
          <w:sz w:val="16"/>
          <w:szCs w:val="16"/>
        </w:rPr>
        <w:t>voluntatis</w:t>
      </w:r>
      <w:proofErr w:type="spellEnd"/>
      <w:r w:rsidR="009E708C" w:rsidRPr="003715F6">
        <w:rPr>
          <w:rFonts w:ascii="Calibri" w:hAnsi="Calibri" w:cs="Andalus"/>
          <w:b/>
          <w:i/>
          <w:sz w:val="16"/>
          <w:szCs w:val="16"/>
        </w:rPr>
        <w:t>"</w:t>
      </w:r>
    </w:p>
    <w:p w:rsidR="005E53B8" w:rsidRPr="003715F6" w:rsidRDefault="005E53B8" w:rsidP="009E708C">
      <w:pPr>
        <w:pStyle w:val="Sansinterligne"/>
        <w:rPr>
          <w:rFonts w:ascii="Calibri" w:hAnsi="Calibri" w:cs="Andalus"/>
          <w:b/>
          <w:i/>
          <w:sz w:val="16"/>
          <w:szCs w:val="16"/>
        </w:rPr>
      </w:pP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-Qui êtes-vous?</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-L’ami de Pline l’Ancien</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-Qu'avez-vous vu?</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-Un nuage de fumée noire montait dans le ciel et une pluie terrible est tombée sur nous, et puis il y avait la nuit.</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-Où étiez-vous?</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-J'étais sous une table. J'ai eu peur.</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-Qu'avez-vous fait?</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-Je disais: «Gloire aux dieux, au plus haut des cieux</w:t>
      </w:r>
    </w:p>
    <w:p w:rsidR="005E53B8" w:rsidRPr="003715F6" w:rsidRDefault="005E53B8" w:rsidP="005E53B8">
      <w:pPr>
        <w:pStyle w:val="Sansinterligne"/>
        <w:rPr>
          <w:rFonts w:ascii="Calibri" w:hAnsi="Calibri" w:cs="Andalus"/>
          <w:b/>
          <w:i/>
          <w:sz w:val="16"/>
          <w:szCs w:val="16"/>
        </w:rPr>
      </w:pPr>
      <w:r w:rsidRPr="003715F6">
        <w:rPr>
          <w:rFonts w:ascii="Calibri" w:hAnsi="Calibri" w:cs="Andalus"/>
          <w:b/>
          <w:i/>
          <w:sz w:val="16"/>
          <w:szCs w:val="16"/>
        </w:rPr>
        <w:t>Et paix sur l</w:t>
      </w:r>
      <w:r w:rsidR="00AC611C">
        <w:rPr>
          <w:rFonts w:ascii="Calibri" w:hAnsi="Calibri" w:cs="Andalus"/>
          <w:b/>
          <w:i/>
          <w:sz w:val="16"/>
          <w:szCs w:val="16"/>
        </w:rPr>
        <w:t>a terre aux hommes de bonne volonté</w:t>
      </w:r>
      <w:r w:rsidRPr="003715F6">
        <w:rPr>
          <w:rFonts w:ascii="Calibri" w:hAnsi="Calibri" w:cs="Andalus"/>
          <w:b/>
          <w:i/>
          <w:sz w:val="16"/>
          <w:szCs w:val="16"/>
        </w:rPr>
        <w:t> »</w:t>
      </w:r>
    </w:p>
    <w:p w:rsidR="009E708C" w:rsidRPr="009E708C" w:rsidRDefault="009E708C" w:rsidP="00B02814">
      <w:pPr>
        <w:rPr>
          <w:rStyle w:val="CitationHTML"/>
          <w:rFonts w:ascii="Calibri" w:hAnsi="Calibri"/>
          <w:b/>
          <w:sz w:val="20"/>
          <w:szCs w:val="20"/>
        </w:rPr>
      </w:pPr>
    </w:p>
    <w:p w:rsidR="00B02814" w:rsidRPr="00B02814" w:rsidRDefault="00B02814" w:rsidP="00B02814">
      <w:pPr>
        <w:rPr>
          <w:rStyle w:val="CitationHTML"/>
          <w:b/>
          <w:sz w:val="20"/>
          <w:szCs w:val="20"/>
        </w:rPr>
      </w:pPr>
    </w:p>
    <w:p w:rsidR="00D5308C" w:rsidRPr="000A0375" w:rsidRDefault="00D5308C" w:rsidP="00D5308C">
      <w:pPr>
        <w:jc w:val="right"/>
        <w:rPr>
          <w:sz w:val="20"/>
          <w:szCs w:val="20"/>
        </w:rPr>
      </w:pPr>
    </w:p>
    <w:p w:rsidR="002E69AE" w:rsidRDefault="002E69AE" w:rsidP="001C78A6">
      <w:pPr>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6E197E">
      <w:pPr>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B02814"/>
    <w:p w:rsidR="00B02814" w:rsidRPr="00D5308C" w:rsidRDefault="00B02814" w:rsidP="00B02814">
      <w:pPr>
        <w:rPr>
          <w:rFonts w:ascii="Footlight MT Light" w:hAnsi="Footlight MT Light"/>
          <w:position w:val="-6"/>
          <w:sz w:val="89"/>
          <w:szCs w:val="20"/>
        </w:rPr>
      </w:pPr>
      <w:r w:rsidRPr="00D5308C">
        <w:rPr>
          <w:rFonts w:ascii="Footlight MT Light" w:hAnsi="Footlight MT Light"/>
          <w:position w:val="-6"/>
          <w:sz w:val="89"/>
          <w:szCs w:val="20"/>
        </w:rPr>
        <w:t>L</w:t>
      </w:r>
    </w:p>
    <w:p w:rsidR="00B02814" w:rsidRPr="000A0375" w:rsidRDefault="00B02814" w:rsidP="00B02814">
      <w:pPr>
        <w:rPr>
          <w:rFonts w:ascii="Footlight MT Light" w:hAnsi="Footlight MT Light"/>
          <w:sz w:val="20"/>
          <w:szCs w:val="20"/>
        </w:rPr>
      </w:pPr>
      <w:r>
        <w:rPr>
          <w:rFonts w:ascii="Footlight MT Light" w:hAnsi="Footlight MT Light"/>
          <w:sz w:val="20"/>
          <w:szCs w:val="20"/>
        </w:rPr>
        <w:t>e</w:t>
      </w:r>
      <w:r w:rsidRPr="000A0375">
        <w:rPr>
          <w:rFonts w:ascii="Footlight MT Light" w:hAnsi="Footlight MT Light"/>
          <w:sz w:val="20"/>
          <w:szCs w:val="20"/>
        </w:rPr>
        <w:t xml:space="preserve"> seul témoin oculaire survivant fiable, </w:t>
      </w:r>
      <w:hyperlink r:id="rId13" w:tooltip="Pline le Jeune" w:history="1">
        <w:r w:rsidRPr="000A0375">
          <w:rPr>
            <w:rStyle w:val="Lienhypertexte"/>
            <w:rFonts w:ascii="Footlight MT Light" w:hAnsi="Footlight MT Light"/>
            <w:color w:val="auto"/>
            <w:sz w:val="20"/>
            <w:szCs w:val="20"/>
            <w:u w:val="none"/>
          </w:rPr>
          <w:t>Pline le Jeune</w:t>
        </w:r>
      </w:hyperlink>
      <w:r w:rsidRPr="000A0375">
        <w:rPr>
          <w:rFonts w:ascii="Footlight MT Light" w:hAnsi="Footlight MT Light"/>
          <w:sz w:val="20"/>
          <w:szCs w:val="20"/>
        </w:rPr>
        <w:t>, âgé de 17 ans à l'époque de l'éruption</w:t>
      </w:r>
      <w:r w:rsidRPr="000A0375">
        <w:rPr>
          <w:rStyle w:val="citecrochet1"/>
          <w:rFonts w:ascii="Footlight MT Light" w:hAnsi="Footlight MT Light"/>
          <w:sz w:val="20"/>
          <w:szCs w:val="20"/>
          <w:vertAlign w:val="superscript"/>
        </w:rPr>
        <w:t>[]</w:t>
      </w:r>
      <w:r w:rsidRPr="000A0375">
        <w:rPr>
          <w:rFonts w:ascii="Footlight MT Light" w:hAnsi="Footlight MT Light"/>
          <w:sz w:val="20"/>
          <w:szCs w:val="20"/>
        </w:rPr>
        <w:t>, relate l'événement</w:t>
      </w:r>
      <w:r>
        <w:rPr>
          <w:rFonts w:ascii="Footlight MT Light" w:hAnsi="Footlight MT Light"/>
          <w:sz w:val="20"/>
          <w:szCs w:val="20"/>
        </w:rPr>
        <w:t xml:space="preserve"> dans deux lettres adressées</w:t>
      </w:r>
      <w:r w:rsidRPr="000A0375">
        <w:rPr>
          <w:rFonts w:ascii="Footlight MT Light" w:hAnsi="Footlight MT Light"/>
          <w:sz w:val="20"/>
          <w:szCs w:val="20"/>
        </w:rPr>
        <w:t xml:space="preserve"> à l'historien </w:t>
      </w:r>
      <w:hyperlink r:id="rId14" w:tooltip="Tacite" w:history="1">
        <w:r w:rsidRPr="000A0375">
          <w:rPr>
            <w:rStyle w:val="Lienhypertexte"/>
            <w:rFonts w:ascii="Footlight MT Light" w:hAnsi="Footlight MT Light"/>
            <w:color w:val="auto"/>
            <w:sz w:val="20"/>
            <w:szCs w:val="20"/>
            <w:u w:val="none"/>
          </w:rPr>
          <w:t>Tacite</w:t>
        </w:r>
      </w:hyperlink>
      <w:r w:rsidRPr="000A0375">
        <w:rPr>
          <w:rStyle w:val="citecrochet1"/>
          <w:rFonts w:ascii="Footlight MT Light" w:hAnsi="Footlight MT Light"/>
          <w:sz w:val="20"/>
          <w:szCs w:val="20"/>
          <w:vertAlign w:val="superscript"/>
        </w:rPr>
        <w:t>[]</w:t>
      </w:r>
      <w:r w:rsidRPr="000A0375">
        <w:rPr>
          <w:rFonts w:ascii="Footlight MT Light" w:hAnsi="Footlight MT Light"/>
          <w:sz w:val="20"/>
          <w:szCs w:val="20"/>
        </w:rPr>
        <w:t xml:space="preserve">. Observant depuis </w:t>
      </w:r>
      <w:hyperlink r:id="rId15" w:tooltip="Misène" w:history="1">
        <w:r w:rsidRPr="000A0375">
          <w:rPr>
            <w:rStyle w:val="Lienhypertexte"/>
            <w:rFonts w:ascii="Footlight MT Light" w:hAnsi="Footlight MT Light"/>
            <w:color w:val="auto"/>
            <w:sz w:val="20"/>
            <w:szCs w:val="20"/>
            <w:u w:val="none"/>
          </w:rPr>
          <w:t>Misène</w:t>
        </w:r>
      </w:hyperlink>
      <w:r w:rsidRPr="000A0375">
        <w:rPr>
          <w:rFonts w:ascii="Footlight MT Light" w:hAnsi="Footlight MT Light"/>
          <w:sz w:val="20"/>
          <w:szCs w:val="20"/>
        </w:rPr>
        <w:t>, à l'opposé de la baie, soit à environ 35 kilomètres du volcan, alors que son oncle navigue plus près, il contemple un nuage extraordinairement dense et croissant rapidement au sommet de la montagne :</w:t>
      </w:r>
    </w:p>
    <w:p w:rsidR="00B02814" w:rsidRPr="000A0375" w:rsidRDefault="00B02814" w:rsidP="00B02814">
      <w:pPr>
        <w:rPr>
          <w:rFonts w:ascii="Footlight MT Light" w:hAnsi="Footlight MT Light"/>
          <w:sz w:val="20"/>
          <w:szCs w:val="20"/>
        </w:rPr>
      </w:pPr>
      <w:r w:rsidRPr="000A0375">
        <w:rPr>
          <w:rFonts w:ascii="Footlight MT Light" w:hAnsi="Footlight MT Light"/>
          <w:sz w:val="20"/>
          <w:szCs w:val="20"/>
        </w:rPr>
        <w:t>« Il était difficile de discerner de loin de quelle montagne sortait ce nuage ; l'événement a découvert depuis que c'était du mont de Vésuve. Sa figure approchait de celle d'un arbre, et d'un pin plus que d'aucun autre ; car, après s'être élevé fort haut en forme de tronc, il étendait une espèce de feuillage. Je m'imagine qu'un vent souterrain violent le poussait d'abord avec impétuosité et le soutenait ; mais, soit que l'impulsion diminuât peu à peu, soit que ce nuage fût affaissé par son propre poids, on le voyait se dilater et se répandre ; il paraissait tantôt blanc, tantôt noirâtre, et tantôt de diverses couleurs, selon qu'il était plus chargé ou de cendre ou de terre. »</w:t>
      </w:r>
    </w:p>
    <w:p w:rsidR="00B02814" w:rsidRDefault="00B02814" w:rsidP="00B02814">
      <w:pPr>
        <w:rPr>
          <w:rStyle w:val="CitationHTML"/>
          <w:sz w:val="20"/>
          <w:szCs w:val="20"/>
        </w:rPr>
      </w:pPr>
      <w:r w:rsidRPr="000A0375">
        <w:rPr>
          <w:rFonts w:ascii="Footlight MT Light" w:hAnsi="Footlight MT Light"/>
          <w:sz w:val="20"/>
          <w:szCs w:val="20"/>
        </w:rPr>
        <w:t xml:space="preserve">— Pline le Jeune, </w:t>
      </w:r>
      <w:r w:rsidRPr="000A0375">
        <w:rPr>
          <w:rStyle w:val="CitationHTML"/>
          <w:rFonts w:ascii="Footlight MT Light" w:hAnsi="Footlight MT Light"/>
          <w:sz w:val="20"/>
          <w:szCs w:val="20"/>
        </w:rPr>
        <w:t>Épîtres, livre VI, lettre</w:t>
      </w:r>
      <w:r w:rsidRPr="000A0375">
        <w:rPr>
          <w:rStyle w:val="CitationHTML"/>
          <w:sz w:val="20"/>
          <w:szCs w:val="20"/>
        </w:rPr>
        <w:t xml:space="preserve"> 16</w:t>
      </w: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2E69AE" w:rsidRDefault="002E69AE" w:rsidP="00D5308C">
      <w:pPr>
        <w:jc w:val="right"/>
        <w:rPr>
          <w:rFonts w:ascii="Castellar" w:hAnsi="Castellar"/>
          <w:sz w:val="40"/>
          <w:szCs w:val="40"/>
        </w:rPr>
      </w:pPr>
    </w:p>
    <w:p w:rsidR="000A0375" w:rsidRDefault="000A0375" w:rsidP="000A0375">
      <w:pPr>
        <w:rPr>
          <w:rFonts w:ascii="Castellar" w:hAnsi="Castellar"/>
          <w:sz w:val="40"/>
          <w:szCs w:val="40"/>
        </w:rPr>
      </w:pPr>
    </w:p>
    <w:p w:rsidR="002E69AE" w:rsidRDefault="002E69AE" w:rsidP="000A0375">
      <w:pPr>
        <w:rPr>
          <w:rFonts w:ascii="Castellar" w:hAnsi="Castellar"/>
          <w:sz w:val="40"/>
          <w:szCs w:val="40"/>
        </w:rPr>
      </w:pPr>
    </w:p>
    <w:p w:rsidR="002E69AE" w:rsidRDefault="002E69AE" w:rsidP="000A0375">
      <w:pPr>
        <w:rPr>
          <w:rFonts w:ascii="Castellar" w:hAnsi="Castellar"/>
          <w:sz w:val="40"/>
          <w:szCs w:val="40"/>
        </w:rPr>
      </w:pPr>
    </w:p>
    <w:p w:rsidR="000A0375" w:rsidRDefault="000A0375" w:rsidP="000A0375">
      <w:pPr>
        <w:rPr>
          <w:rFonts w:ascii="Castellar" w:hAnsi="Castellar"/>
          <w:sz w:val="40"/>
          <w:szCs w:val="40"/>
        </w:rPr>
      </w:pPr>
    </w:p>
    <w:p w:rsidR="000A0375" w:rsidRDefault="000A0375" w:rsidP="000A0375">
      <w:pPr>
        <w:rPr>
          <w:rFonts w:ascii="Castellar" w:hAnsi="Castellar"/>
          <w:sz w:val="40"/>
          <w:szCs w:val="40"/>
        </w:rPr>
      </w:pPr>
    </w:p>
    <w:p w:rsidR="000A0375" w:rsidRDefault="000A0375" w:rsidP="000A0375">
      <w:pPr>
        <w:rPr>
          <w:rFonts w:ascii="Castellar" w:hAnsi="Castellar"/>
          <w:sz w:val="40"/>
          <w:szCs w:val="40"/>
        </w:rPr>
      </w:pPr>
    </w:p>
    <w:p w:rsidR="000A0375" w:rsidRDefault="000A0375" w:rsidP="000A0375">
      <w:pPr>
        <w:rPr>
          <w:rFonts w:ascii="Castellar" w:hAnsi="Castellar"/>
          <w:sz w:val="40"/>
          <w:szCs w:val="40"/>
        </w:rPr>
      </w:pPr>
    </w:p>
    <w:p w:rsidR="000A0375" w:rsidRDefault="000A0375" w:rsidP="000A0375">
      <w:pPr>
        <w:rPr>
          <w:rFonts w:ascii="Castellar" w:hAnsi="Castellar"/>
          <w:sz w:val="40"/>
          <w:szCs w:val="40"/>
        </w:rPr>
      </w:pPr>
    </w:p>
    <w:sectPr w:rsidR="000A0375" w:rsidSect="003715F6">
      <w:pgSz w:w="11906" w:h="16838"/>
      <w:pgMar w:top="0" w:right="720" w:bottom="0" w:left="720" w:header="708" w:footer="708" w:gutter="0"/>
      <w:cols w:num="2" w:space="708" w:equalWidth="0">
        <w:col w:w="6740" w:space="708"/>
        <w:col w:w="30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AE" w:rsidRDefault="002E69AE" w:rsidP="002E69AE">
      <w:pPr>
        <w:spacing w:after="0" w:line="240" w:lineRule="auto"/>
      </w:pPr>
      <w:r>
        <w:separator/>
      </w:r>
    </w:p>
  </w:endnote>
  <w:endnote w:type="continuationSeparator" w:id="0">
    <w:p w:rsidR="002E69AE" w:rsidRDefault="002E69AE" w:rsidP="002E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AE" w:rsidRDefault="002E69AE" w:rsidP="002E69AE">
      <w:pPr>
        <w:spacing w:after="0" w:line="240" w:lineRule="auto"/>
      </w:pPr>
      <w:r>
        <w:separator/>
      </w:r>
    </w:p>
  </w:footnote>
  <w:footnote w:type="continuationSeparator" w:id="0">
    <w:p w:rsidR="002E69AE" w:rsidRDefault="002E69AE" w:rsidP="002E69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4E065B"/>
    <w:rsid w:val="00084590"/>
    <w:rsid w:val="000A0375"/>
    <w:rsid w:val="001C78A6"/>
    <w:rsid w:val="002B069E"/>
    <w:rsid w:val="002E0F62"/>
    <w:rsid w:val="002E69AE"/>
    <w:rsid w:val="002F30D3"/>
    <w:rsid w:val="003025E2"/>
    <w:rsid w:val="003715F6"/>
    <w:rsid w:val="00374B62"/>
    <w:rsid w:val="0040194A"/>
    <w:rsid w:val="004E065B"/>
    <w:rsid w:val="004F2B36"/>
    <w:rsid w:val="00543FB0"/>
    <w:rsid w:val="005A4708"/>
    <w:rsid w:val="005E53B8"/>
    <w:rsid w:val="00665436"/>
    <w:rsid w:val="006A0850"/>
    <w:rsid w:val="006E197E"/>
    <w:rsid w:val="00842CBE"/>
    <w:rsid w:val="008D4786"/>
    <w:rsid w:val="0095704E"/>
    <w:rsid w:val="0096005D"/>
    <w:rsid w:val="009C7C48"/>
    <w:rsid w:val="009E5F65"/>
    <w:rsid w:val="009E708C"/>
    <w:rsid w:val="00A374B2"/>
    <w:rsid w:val="00A70BCB"/>
    <w:rsid w:val="00AC49C6"/>
    <w:rsid w:val="00AC611C"/>
    <w:rsid w:val="00AE3E0A"/>
    <w:rsid w:val="00B02814"/>
    <w:rsid w:val="00BA4AB8"/>
    <w:rsid w:val="00C62A3F"/>
    <w:rsid w:val="00C72789"/>
    <w:rsid w:val="00CE7871"/>
    <w:rsid w:val="00D5308C"/>
    <w:rsid w:val="00D8692B"/>
    <w:rsid w:val="00DE37D1"/>
    <w:rsid w:val="00E60C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1"/>
  </w:style>
  <w:style w:type="paragraph" w:styleId="Titre1">
    <w:name w:val="heading 1"/>
    <w:basedOn w:val="Normal"/>
    <w:link w:val="Titre1Car"/>
    <w:uiPriority w:val="9"/>
    <w:qFormat/>
    <w:rsid w:val="005A4708"/>
    <w:pPr>
      <w:spacing w:before="100" w:beforeAutospacing="1" w:after="72" w:line="288" w:lineRule="atLeast"/>
      <w:outlineLvl w:val="0"/>
    </w:pPr>
    <w:rPr>
      <w:rFonts w:ascii="Times New Roman" w:eastAsia="Times New Roman" w:hAnsi="Times New Roman" w:cs="Times New Roman"/>
      <w:b/>
      <w:bCs/>
      <w:kern w:val="36"/>
      <w:sz w:val="38"/>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65B"/>
    <w:rPr>
      <w:rFonts w:ascii="Tahoma" w:hAnsi="Tahoma" w:cs="Tahoma"/>
      <w:sz w:val="16"/>
      <w:szCs w:val="16"/>
    </w:rPr>
  </w:style>
  <w:style w:type="character" w:customStyle="1" w:styleId="Titre1Car">
    <w:name w:val="Titre 1 Car"/>
    <w:basedOn w:val="Policepardfaut"/>
    <w:link w:val="Titre1"/>
    <w:uiPriority w:val="9"/>
    <w:rsid w:val="005A4708"/>
    <w:rPr>
      <w:rFonts w:ascii="Times New Roman" w:eastAsia="Times New Roman" w:hAnsi="Times New Roman" w:cs="Times New Roman"/>
      <w:b/>
      <w:bCs/>
      <w:kern w:val="36"/>
      <w:sz w:val="38"/>
      <w:szCs w:val="38"/>
      <w:lang w:eastAsia="fr-FR"/>
    </w:rPr>
  </w:style>
  <w:style w:type="character" w:styleId="Lienhypertexte">
    <w:name w:val="Hyperlink"/>
    <w:basedOn w:val="Policepardfaut"/>
    <w:uiPriority w:val="99"/>
    <w:semiHidden/>
    <w:unhideWhenUsed/>
    <w:rsid w:val="00DE37D1"/>
    <w:rPr>
      <w:color w:val="0000FF"/>
      <w:u w:val="single"/>
    </w:rPr>
  </w:style>
  <w:style w:type="paragraph" w:styleId="NormalWeb">
    <w:name w:val="Normal (Web)"/>
    <w:basedOn w:val="Normal"/>
    <w:uiPriority w:val="99"/>
    <w:unhideWhenUsed/>
    <w:rsid w:val="00DE3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crochet1">
    <w:name w:val="cite_crochet1"/>
    <w:basedOn w:val="Policepardfaut"/>
    <w:rsid w:val="00DE37D1"/>
    <w:rPr>
      <w:vanish/>
      <w:webHidden w:val="0"/>
      <w:specVanish w:val="0"/>
    </w:rPr>
  </w:style>
  <w:style w:type="character" w:styleId="CitationHTML">
    <w:name w:val="HTML Cite"/>
    <w:basedOn w:val="Policepardfaut"/>
    <w:uiPriority w:val="99"/>
    <w:semiHidden/>
    <w:unhideWhenUsed/>
    <w:rsid w:val="00DE37D1"/>
    <w:rPr>
      <w:i/>
      <w:iCs/>
    </w:rPr>
  </w:style>
  <w:style w:type="character" w:styleId="Textedelespacerserv">
    <w:name w:val="Placeholder Text"/>
    <w:basedOn w:val="Policepardfaut"/>
    <w:uiPriority w:val="99"/>
    <w:semiHidden/>
    <w:rsid w:val="000A0375"/>
    <w:rPr>
      <w:color w:val="808080"/>
    </w:rPr>
  </w:style>
  <w:style w:type="paragraph" w:styleId="En-tte">
    <w:name w:val="header"/>
    <w:basedOn w:val="Normal"/>
    <w:link w:val="En-tteCar"/>
    <w:uiPriority w:val="99"/>
    <w:unhideWhenUsed/>
    <w:rsid w:val="002E69AE"/>
    <w:pPr>
      <w:tabs>
        <w:tab w:val="center" w:pos="4536"/>
        <w:tab w:val="right" w:pos="9072"/>
      </w:tabs>
      <w:spacing w:after="0" w:line="240" w:lineRule="auto"/>
    </w:pPr>
  </w:style>
  <w:style w:type="character" w:customStyle="1" w:styleId="En-tteCar">
    <w:name w:val="En-tête Car"/>
    <w:basedOn w:val="Policepardfaut"/>
    <w:link w:val="En-tte"/>
    <w:uiPriority w:val="99"/>
    <w:rsid w:val="002E69AE"/>
  </w:style>
  <w:style w:type="paragraph" w:styleId="Pieddepage">
    <w:name w:val="footer"/>
    <w:basedOn w:val="Normal"/>
    <w:link w:val="PieddepageCar"/>
    <w:uiPriority w:val="99"/>
    <w:unhideWhenUsed/>
    <w:rsid w:val="002E69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9AE"/>
  </w:style>
  <w:style w:type="character" w:customStyle="1" w:styleId="st1">
    <w:name w:val="st1"/>
    <w:basedOn w:val="Policepardfaut"/>
    <w:rsid w:val="009E708C"/>
  </w:style>
  <w:style w:type="paragraph" w:styleId="Sansinterligne">
    <w:name w:val="No Spacing"/>
    <w:uiPriority w:val="1"/>
    <w:qFormat/>
    <w:rsid w:val="009E7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4708"/>
    <w:pPr>
      <w:spacing w:before="100" w:beforeAutospacing="1" w:after="72" w:line="288" w:lineRule="atLeast"/>
      <w:outlineLvl w:val="0"/>
    </w:pPr>
    <w:rPr>
      <w:rFonts w:ascii="Times New Roman" w:eastAsia="Times New Roman" w:hAnsi="Times New Roman" w:cs="Times New Roman"/>
      <w:b/>
      <w:bCs/>
      <w:kern w:val="36"/>
      <w:sz w:val="38"/>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65B"/>
    <w:rPr>
      <w:rFonts w:ascii="Tahoma" w:hAnsi="Tahoma" w:cs="Tahoma"/>
      <w:sz w:val="16"/>
      <w:szCs w:val="16"/>
    </w:rPr>
  </w:style>
  <w:style w:type="character" w:customStyle="1" w:styleId="Titre1Car">
    <w:name w:val="Titre 1 Car"/>
    <w:basedOn w:val="Policepardfaut"/>
    <w:link w:val="Titre1"/>
    <w:uiPriority w:val="9"/>
    <w:rsid w:val="005A4708"/>
    <w:rPr>
      <w:rFonts w:ascii="Times New Roman" w:eastAsia="Times New Roman" w:hAnsi="Times New Roman" w:cs="Times New Roman"/>
      <w:b/>
      <w:bCs/>
      <w:kern w:val="36"/>
      <w:sz w:val="38"/>
      <w:szCs w:val="38"/>
      <w:lang w:eastAsia="fr-FR"/>
    </w:rPr>
  </w:style>
  <w:style w:type="character" w:styleId="Lienhypertexte">
    <w:name w:val="Hyperlink"/>
    <w:basedOn w:val="Policepardfaut"/>
    <w:uiPriority w:val="99"/>
    <w:semiHidden/>
    <w:unhideWhenUsed/>
    <w:rsid w:val="00DE37D1"/>
    <w:rPr>
      <w:color w:val="0000FF"/>
      <w:u w:val="single"/>
    </w:rPr>
  </w:style>
  <w:style w:type="paragraph" w:styleId="NormalWeb">
    <w:name w:val="Normal (Web)"/>
    <w:basedOn w:val="Normal"/>
    <w:uiPriority w:val="99"/>
    <w:unhideWhenUsed/>
    <w:rsid w:val="00DE3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crochet1">
    <w:name w:val="cite_crochet1"/>
    <w:basedOn w:val="Policepardfaut"/>
    <w:rsid w:val="00DE37D1"/>
    <w:rPr>
      <w:vanish/>
      <w:webHidden w:val="0"/>
      <w:specVanish w:val="0"/>
    </w:rPr>
  </w:style>
  <w:style w:type="character" w:styleId="CitationHTML">
    <w:name w:val="HTML Cite"/>
    <w:basedOn w:val="Policepardfaut"/>
    <w:uiPriority w:val="99"/>
    <w:semiHidden/>
    <w:unhideWhenUsed/>
    <w:rsid w:val="00DE37D1"/>
    <w:rPr>
      <w:i/>
      <w:iCs/>
    </w:rPr>
  </w:style>
  <w:style w:type="character" w:styleId="Textedelespacerserv">
    <w:name w:val="Placeholder Text"/>
    <w:basedOn w:val="Policepardfaut"/>
    <w:uiPriority w:val="99"/>
    <w:semiHidden/>
    <w:rsid w:val="000A0375"/>
    <w:rPr>
      <w:color w:val="808080"/>
    </w:rPr>
  </w:style>
  <w:style w:type="paragraph" w:styleId="En-tte">
    <w:name w:val="header"/>
    <w:basedOn w:val="Normal"/>
    <w:link w:val="En-tteCar"/>
    <w:uiPriority w:val="99"/>
    <w:unhideWhenUsed/>
    <w:rsid w:val="002E69AE"/>
    <w:pPr>
      <w:tabs>
        <w:tab w:val="center" w:pos="4536"/>
        <w:tab w:val="right" w:pos="9072"/>
      </w:tabs>
      <w:spacing w:after="0" w:line="240" w:lineRule="auto"/>
    </w:pPr>
  </w:style>
  <w:style w:type="character" w:customStyle="1" w:styleId="En-tteCar">
    <w:name w:val="En-tête Car"/>
    <w:basedOn w:val="Policepardfaut"/>
    <w:link w:val="En-tte"/>
    <w:uiPriority w:val="99"/>
    <w:rsid w:val="002E69AE"/>
  </w:style>
  <w:style w:type="paragraph" w:styleId="Pieddepage">
    <w:name w:val="footer"/>
    <w:basedOn w:val="Normal"/>
    <w:link w:val="PieddepageCar"/>
    <w:uiPriority w:val="99"/>
    <w:unhideWhenUsed/>
    <w:rsid w:val="002E69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9AE"/>
  </w:style>
  <w:style w:type="character" w:customStyle="1" w:styleId="st1">
    <w:name w:val="st1"/>
    <w:basedOn w:val="Policepardfaut"/>
    <w:rsid w:val="009E708C"/>
  </w:style>
  <w:style w:type="paragraph" w:styleId="Sansinterligne">
    <w:name w:val="No Spacing"/>
    <w:uiPriority w:val="1"/>
    <w:qFormat/>
    <w:rsid w:val="009E708C"/>
    <w:pPr>
      <w:spacing w:after="0" w:line="240" w:lineRule="auto"/>
    </w:pPr>
  </w:style>
</w:styles>
</file>

<file path=word/webSettings.xml><?xml version="1.0" encoding="utf-8"?>
<w:webSettings xmlns:r="http://schemas.openxmlformats.org/officeDocument/2006/relationships" xmlns:w="http://schemas.openxmlformats.org/wordprocessingml/2006/main">
  <w:divs>
    <w:div w:id="90513257">
      <w:bodyDiv w:val="1"/>
      <w:marLeft w:val="0"/>
      <w:marRight w:val="0"/>
      <w:marTop w:val="0"/>
      <w:marBottom w:val="0"/>
      <w:divBdr>
        <w:top w:val="single" w:sz="36" w:space="0" w:color="000000"/>
        <w:left w:val="none" w:sz="0" w:space="0" w:color="auto"/>
        <w:bottom w:val="none" w:sz="0" w:space="0" w:color="auto"/>
        <w:right w:val="none" w:sz="0" w:space="0" w:color="auto"/>
      </w:divBdr>
      <w:divsChild>
        <w:div w:id="1791701122">
          <w:marLeft w:val="0"/>
          <w:marRight w:val="0"/>
          <w:marTop w:val="0"/>
          <w:marBottom w:val="0"/>
          <w:divBdr>
            <w:top w:val="none" w:sz="0" w:space="0" w:color="auto"/>
            <w:left w:val="none" w:sz="0" w:space="0" w:color="auto"/>
            <w:bottom w:val="none" w:sz="0" w:space="0" w:color="auto"/>
            <w:right w:val="none" w:sz="0" w:space="0" w:color="auto"/>
          </w:divBdr>
          <w:divsChild>
            <w:div w:id="543180364">
              <w:marLeft w:val="150"/>
              <w:marRight w:val="150"/>
              <w:marTop w:val="0"/>
              <w:marBottom w:val="0"/>
              <w:divBdr>
                <w:top w:val="none" w:sz="0" w:space="0" w:color="auto"/>
                <w:left w:val="none" w:sz="0" w:space="0" w:color="auto"/>
                <w:bottom w:val="none" w:sz="0" w:space="0" w:color="auto"/>
                <w:right w:val="none" w:sz="0" w:space="0" w:color="auto"/>
              </w:divBdr>
              <w:divsChild>
                <w:div w:id="1504204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9882746">
      <w:bodyDiv w:val="1"/>
      <w:marLeft w:val="0"/>
      <w:marRight w:val="0"/>
      <w:marTop w:val="0"/>
      <w:marBottom w:val="0"/>
      <w:divBdr>
        <w:top w:val="none" w:sz="0" w:space="0" w:color="auto"/>
        <w:left w:val="none" w:sz="0" w:space="0" w:color="auto"/>
        <w:bottom w:val="none" w:sz="0" w:space="0" w:color="auto"/>
        <w:right w:val="none" w:sz="0" w:space="0" w:color="auto"/>
      </w:divBdr>
      <w:divsChild>
        <w:div w:id="2143187473">
          <w:marLeft w:val="0"/>
          <w:marRight w:val="0"/>
          <w:marTop w:val="0"/>
          <w:marBottom w:val="0"/>
          <w:divBdr>
            <w:top w:val="none" w:sz="0" w:space="0" w:color="auto"/>
            <w:left w:val="none" w:sz="0" w:space="0" w:color="auto"/>
            <w:bottom w:val="none" w:sz="0" w:space="0" w:color="auto"/>
            <w:right w:val="none" w:sz="0" w:space="0" w:color="auto"/>
          </w:divBdr>
          <w:divsChild>
            <w:div w:id="709304916">
              <w:marLeft w:val="0"/>
              <w:marRight w:val="0"/>
              <w:marTop w:val="0"/>
              <w:marBottom w:val="0"/>
              <w:divBdr>
                <w:top w:val="none" w:sz="0" w:space="0" w:color="auto"/>
                <w:left w:val="none" w:sz="0" w:space="0" w:color="auto"/>
                <w:bottom w:val="none" w:sz="0" w:space="0" w:color="auto"/>
                <w:right w:val="none" w:sz="0" w:space="0" w:color="auto"/>
              </w:divBdr>
              <w:divsChild>
                <w:div w:id="1923174667">
                  <w:marLeft w:val="0"/>
                  <w:marRight w:val="0"/>
                  <w:marTop w:val="0"/>
                  <w:marBottom w:val="0"/>
                  <w:divBdr>
                    <w:top w:val="none" w:sz="0" w:space="0" w:color="auto"/>
                    <w:left w:val="none" w:sz="0" w:space="0" w:color="auto"/>
                    <w:bottom w:val="none" w:sz="0" w:space="0" w:color="auto"/>
                    <w:right w:val="none" w:sz="0" w:space="0" w:color="auto"/>
                  </w:divBdr>
                  <w:divsChild>
                    <w:div w:id="7335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wikipedia.org/wiki/Pline_le_Jeun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r.wikipedia.org/wiki/Mis%C3%A8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r.wikipedia.org/wiki/Tacite" TargetMode="External"/><Relationship Id="rId5" Type="http://schemas.openxmlformats.org/officeDocument/2006/relationships/footnotes" Target="footnotes.xml"/><Relationship Id="rId15" Type="http://schemas.openxmlformats.org/officeDocument/2006/relationships/hyperlink" Target="http://fr.wikipedia.org/wiki/Mis%C3%A8ne" TargetMode="External"/><Relationship Id="rId10" Type="http://schemas.openxmlformats.org/officeDocument/2006/relationships/hyperlink" Target="http://fr.wikipedia.org/wiki/Pline_le_Jeu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r.wikipedia.org/wiki/Tac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AEF68-23A8-47E8-A8F9-65EBC926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830</Words>
  <Characters>4569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dc:creator>
  <cp:lastModifiedBy>Proprietaire</cp:lastModifiedBy>
  <cp:revision>10</cp:revision>
  <dcterms:created xsi:type="dcterms:W3CDTF">2013-10-24T16:39:00Z</dcterms:created>
  <dcterms:modified xsi:type="dcterms:W3CDTF">2013-11-11T11:48:00Z</dcterms:modified>
</cp:coreProperties>
</file>