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53" w:rsidRDefault="008C2853" w:rsidP="00351662">
      <w:pPr>
        <w:spacing w:after="0" w:line="240" w:lineRule="auto"/>
        <w:jc w:val="center"/>
        <w:rPr>
          <w:rFonts w:ascii="Calibri" w:hAnsi="Calibri" w:cs="Calibri"/>
          <w:color w:val="F82D2D"/>
          <w:sz w:val="28"/>
          <w:szCs w:val="28"/>
        </w:rPr>
      </w:pPr>
    </w:p>
    <w:p w:rsidR="00581176" w:rsidRPr="000841FC" w:rsidRDefault="00C2525E" w:rsidP="000841FC">
      <w:pPr>
        <w:spacing w:after="0" w:line="240" w:lineRule="auto"/>
        <w:jc w:val="center"/>
        <w:rPr>
          <w:rFonts w:ascii="Calibri" w:hAnsi="Calibri" w:cs="Calibri"/>
          <w:color w:val="2A556E"/>
          <w:sz w:val="28"/>
          <w:szCs w:val="28"/>
        </w:rPr>
      </w:pPr>
      <w:r>
        <w:rPr>
          <w:rFonts w:ascii="Calibri" w:hAnsi="Calibri" w:cs="Calibri"/>
          <w:color w:val="F82D2D"/>
          <w:sz w:val="28"/>
          <w:szCs w:val="28"/>
        </w:rPr>
        <w:t>FICHE 1</w:t>
      </w:r>
      <w:r w:rsidR="0008569D">
        <w:rPr>
          <w:rFonts w:ascii="Calibri" w:hAnsi="Calibri" w:cs="Calibri"/>
          <w:color w:val="F82D2D"/>
          <w:sz w:val="28"/>
          <w:szCs w:val="28"/>
        </w:rPr>
        <w:t>9</w:t>
      </w:r>
      <w:r w:rsidR="007728F4">
        <w:rPr>
          <w:rFonts w:ascii="Calibri" w:hAnsi="Calibri" w:cs="Calibri"/>
          <w:color w:val="F82D2D"/>
          <w:sz w:val="28"/>
          <w:szCs w:val="28"/>
        </w:rPr>
        <w:t xml:space="preserve"> </w:t>
      </w:r>
      <w:r w:rsidR="007A0D77" w:rsidRPr="007A0D77">
        <w:rPr>
          <w:rFonts w:ascii="Calibri" w:hAnsi="Calibri" w:cs="Calibri"/>
          <w:color w:val="F82D2D"/>
          <w:sz w:val="28"/>
          <w:szCs w:val="28"/>
        </w:rPr>
        <w:t xml:space="preserve">/ </w:t>
      </w:r>
      <w:r w:rsidR="00351662" w:rsidRPr="007A0D77">
        <w:rPr>
          <w:rFonts w:ascii="Calibri" w:hAnsi="Calibri" w:cs="Calibri"/>
          <w:color w:val="2A556E"/>
          <w:sz w:val="28"/>
          <w:szCs w:val="28"/>
        </w:rPr>
        <w:t>L’ESSENTIEL SUR…</w:t>
      </w:r>
    </w:p>
    <w:p w:rsidR="0039231C" w:rsidRDefault="0039231C" w:rsidP="0039231C">
      <w:pPr>
        <w:pStyle w:val="Paragraphedeliste"/>
        <w:spacing w:after="0" w:line="240" w:lineRule="auto"/>
        <w:rPr>
          <w:rFonts w:ascii="Calibri" w:hAnsi="Calibri" w:cs="Calibri"/>
          <w:color w:val="000000"/>
        </w:rPr>
      </w:pPr>
    </w:p>
    <w:p w:rsidR="000841FC" w:rsidRPr="000841FC" w:rsidRDefault="00F57F58" w:rsidP="000841FC">
      <w:pPr>
        <w:spacing w:after="0" w:line="259" w:lineRule="auto"/>
        <w:jc w:val="center"/>
        <w:rPr>
          <w:rFonts w:ascii="Calibri" w:eastAsia="Times New Roman" w:hAnsi="Calibri" w:cs="Arial"/>
          <w:b/>
          <w:color w:val="3D566E"/>
          <w:sz w:val="36"/>
          <w:szCs w:val="20"/>
          <w:lang w:eastAsia="fr-FR"/>
        </w:rPr>
      </w:pPr>
      <w:r>
        <w:rPr>
          <w:rFonts w:ascii="Calibri" w:eastAsia="Times New Roman" w:hAnsi="Calibri" w:cs="Arial"/>
          <w:b/>
          <w:color w:val="3D566E"/>
          <w:sz w:val="36"/>
          <w:szCs w:val="20"/>
          <w:lang w:eastAsia="fr-FR"/>
        </w:rPr>
        <w:t>Secteur</w:t>
      </w:r>
      <w:r w:rsidR="00C06CBF">
        <w:rPr>
          <w:rFonts w:ascii="Calibri" w:eastAsia="Times New Roman" w:hAnsi="Calibri" w:cs="Arial"/>
          <w:b/>
          <w:color w:val="3D566E"/>
          <w:sz w:val="36"/>
          <w:szCs w:val="20"/>
          <w:lang w:eastAsia="fr-FR"/>
        </w:rPr>
        <w:t xml:space="preserve"> géographique </w:t>
      </w:r>
      <w:r w:rsidR="00DC570D">
        <w:rPr>
          <w:rFonts w:ascii="Calibri" w:eastAsia="Times New Roman" w:hAnsi="Calibri" w:cs="Arial"/>
          <w:b/>
          <w:color w:val="3D566E"/>
          <w:sz w:val="36"/>
          <w:szCs w:val="20"/>
          <w:lang w:eastAsia="fr-FR"/>
        </w:rPr>
        <w:t>: principes et application</w:t>
      </w:r>
    </w:p>
    <w:p w:rsidR="000841FC" w:rsidRDefault="000841FC" w:rsidP="000841FC">
      <w:pPr>
        <w:jc w:val="both"/>
        <w:rPr>
          <w:u w:val="single"/>
        </w:rPr>
      </w:pPr>
    </w:p>
    <w:p w:rsidR="00DC570D" w:rsidRDefault="00DC570D" w:rsidP="000841FC">
      <w:pPr>
        <w:spacing w:after="0" w:line="259" w:lineRule="auto"/>
        <w:rPr>
          <w:rFonts w:ascii="Calibri" w:eastAsia="Times New Roman" w:hAnsi="Calibri" w:cs="Arial"/>
          <w:b/>
          <w:color w:val="3D566E"/>
          <w:sz w:val="28"/>
          <w:szCs w:val="20"/>
          <w:lang w:eastAsia="fr-FR"/>
        </w:rPr>
      </w:pPr>
      <w:r>
        <w:rPr>
          <w:rFonts w:ascii="Calibri" w:eastAsia="Times New Roman" w:hAnsi="Calibri" w:cs="Arial"/>
          <w:b/>
          <w:color w:val="3D566E"/>
          <w:sz w:val="28"/>
          <w:szCs w:val="20"/>
          <w:lang w:eastAsia="fr-FR"/>
        </w:rPr>
        <w:t>Qu’est-ce qu’un secteur géographique</w:t>
      </w:r>
      <w:r w:rsidR="007F718D">
        <w:rPr>
          <w:rFonts w:ascii="Calibri" w:eastAsia="Times New Roman" w:hAnsi="Calibri" w:cs="Arial"/>
          <w:b/>
          <w:color w:val="3D566E"/>
          <w:sz w:val="28"/>
          <w:szCs w:val="20"/>
          <w:lang w:eastAsia="fr-FR"/>
        </w:rPr>
        <w:t xml:space="preserve"> </w:t>
      </w:r>
      <w:r>
        <w:rPr>
          <w:rFonts w:ascii="Calibri" w:eastAsia="Times New Roman" w:hAnsi="Calibri" w:cs="Arial"/>
          <w:b/>
          <w:color w:val="3D566E"/>
          <w:sz w:val="28"/>
          <w:szCs w:val="20"/>
          <w:lang w:eastAsia="fr-FR"/>
        </w:rPr>
        <w:t xml:space="preserve">? </w:t>
      </w:r>
    </w:p>
    <w:p w:rsidR="00906C9A" w:rsidRPr="00C440CD" w:rsidRDefault="00DC570D" w:rsidP="006A084B">
      <w:pPr>
        <w:autoSpaceDE w:val="0"/>
        <w:autoSpaceDN w:val="0"/>
        <w:adjustRightInd w:val="0"/>
        <w:spacing w:after="0" w:line="240" w:lineRule="auto"/>
        <w:jc w:val="both"/>
        <w:rPr>
          <w:rFonts w:cs="Calibri"/>
          <w:color w:val="000000"/>
        </w:rPr>
      </w:pPr>
      <w:r w:rsidRPr="00E54B9C">
        <w:rPr>
          <w:rFonts w:cs="Calibri"/>
          <w:color w:val="000000"/>
        </w:rPr>
        <w:t>Le secteur géographique correspond au bassin de re</w:t>
      </w:r>
      <w:r w:rsidR="002C4F1F">
        <w:rPr>
          <w:rFonts w:cs="Calibri"/>
          <w:color w:val="000000"/>
        </w:rPr>
        <w:t xml:space="preserve">crutement des </w:t>
      </w:r>
      <w:r w:rsidR="00906C9A">
        <w:rPr>
          <w:rFonts w:cs="Calibri"/>
          <w:color w:val="000000"/>
        </w:rPr>
        <w:t>formations du 1</w:t>
      </w:r>
      <w:r w:rsidR="00906C9A" w:rsidRPr="00C440CD">
        <w:rPr>
          <w:rFonts w:cs="Calibri"/>
          <w:color w:val="000000"/>
        </w:rPr>
        <w:t>er</w:t>
      </w:r>
      <w:r w:rsidR="00906C9A">
        <w:rPr>
          <w:rFonts w:cs="Calibri"/>
          <w:color w:val="000000"/>
        </w:rPr>
        <w:t xml:space="preserve"> cycle </w:t>
      </w:r>
      <w:r w:rsidR="002C4F1F">
        <w:rPr>
          <w:rFonts w:cs="Calibri"/>
          <w:color w:val="000000"/>
        </w:rPr>
        <w:t xml:space="preserve">de </w:t>
      </w:r>
      <w:r w:rsidRPr="00E54B9C">
        <w:rPr>
          <w:rFonts w:cs="Calibri"/>
          <w:color w:val="000000"/>
        </w:rPr>
        <w:t>l’enseignement supérieur.</w:t>
      </w:r>
      <w:r w:rsidR="00906C9A">
        <w:rPr>
          <w:rFonts w:cs="Calibri"/>
          <w:color w:val="000000"/>
        </w:rPr>
        <w:t xml:space="preserve"> </w:t>
      </w:r>
      <w:r w:rsidRPr="00C440CD">
        <w:rPr>
          <w:rFonts w:cs="Calibri"/>
          <w:color w:val="000000"/>
        </w:rPr>
        <w:t xml:space="preserve">Il s’agit </w:t>
      </w:r>
      <w:r w:rsidR="00C440CD" w:rsidRPr="00C440CD">
        <w:rPr>
          <w:rFonts w:cs="Calibri"/>
          <w:color w:val="000000"/>
        </w:rPr>
        <w:t>généralement de l’académie du lycéen.</w:t>
      </w:r>
      <w:r w:rsidR="00C440CD">
        <w:rPr>
          <w:rFonts w:cs="Calibri"/>
          <w:color w:val="000000"/>
        </w:rPr>
        <w:t xml:space="preserve"> </w:t>
      </w:r>
      <w:r w:rsidR="00EA5E57" w:rsidRPr="00EA5E57">
        <w:rPr>
          <w:rFonts w:cs="Calibri"/>
          <w:color w:val="000000"/>
        </w:rPr>
        <w:t xml:space="preserve">Dans des cas exceptionnels, liés à des contextes locaux particuliers, le secteur géographique peut différer de l’académie, information qui sera disponible </w:t>
      </w:r>
      <w:r w:rsidR="00E661BC">
        <w:rPr>
          <w:rFonts w:cs="Calibri"/>
          <w:color w:val="000000"/>
        </w:rPr>
        <w:t xml:space="preserve">dans </w:t>
      </w:r>
      <w:proofErr w:type="spellStart"/>
      <w:r w:rsidR="00EA5E57" w:rsidRPr="00EA5E57">
        <w:rPr>
          <w:rFonts w:cs="Calibri"/>
          <w:color w:val="000000"/>
        </w:rPr>
        <w:t>Parcoursup</w:t>
      </w:r>
      <w:proofErr w:type="spellEnd"/>
      <w:r w:rsidR="00C440CD" w:rsidRPr="00C440CD">
        <w:rPr>
          <w:rFonts w:cs="Calibri"/>
          <w:color w:val="000000"/>
        </w:rPr>
        <w:t>.</w:t>
      </w:r>
    </w:p>
    <w:p w:rsidR="006A084B" w:rsidRPr="00EA5E57" w:rsidRDefault="006A084B" w:rsidP="006A084B">
      <w:pPr>
        <w:autoSpaceDE w:val="0"/>
        <w:autoSpaceDN w:val="0"/>
        <w:adjustRightInd w:val="0"/>
        <w:spacing w:after="0" w:line="240" w:lineRule="auto"/>
        <w:jc w:val="both"/>
        <w:rPr>
          <w:rFonts w:cs="Calibri"/>
          <w:color w:val="000000"/>
        </w:rPr>
      </w:pPr>
    </w:p>
    <w:p w:rsidR="00DC570D" w:rsidRDefault="00C06CBF" w:rsidP="000841FC">
      <w:pPr>
        <w:spacing w:after="0" w:line="259" w:lineRule="auto"/>
        <w:rPr>
          <w:rFonts w:ascii="Calibri" w:eastAsia="Times New Roman" w:hAnsi="Calibri" w:cs="Arial"/>
          <w:b/>
          <w:color w:val="3D566E"/>
          <w:sz w:val="28"/>
          <w:szCs w:val="20"/>
          <w:lang w:eastAsia="fr-FR"/>
        </w:rPr>
      </w:pPr>
      <w:r>
        <w:rPr>
          <w:rFonts w:ascii="Calibri" w:eastAsia="Times New Roman" w:hAnsi="Calibri" w:cs="Arial"/>
          <w:b/>
          <w:color w:val="3D566E"/>
          <w:sz w:val="28"/>
          <w:szCs w:val="20"/>
          <w:lang w:eastAsia="fr-FR"/>
        </w:rPr>
        <w:t>Comment est défini le secteur géographique</w:t>
      </w:r>
      <w:r w:rsidR="007A5922">
        <w:rPr>
          <w:rFonts w:ascii="Calibri" w:eastAsia="Times New Roman" w:hAnsi="Calibri" w:cs="Arial"/>
          <w:b/>
          <w:color w:val="3D566E"/>
          <w:sz w:val="28"/>
          <w:szCs w:val="20"/>
          <w:lang w:eastAsia="fr-FR"/>
        </w:rPr>
        <w:t xml:space="preserve"> du lycéen</w:t>
      </w:r>
      <w:r>
        <w:rPr>
          <w:rFonts w:ascii="Calibri" w:eastAsia="Times New Roman" w:hAnsi="Calibri" w:cs="Arial"/>
          <w:b/>
          <w:color w:val="3D566E"/>
          <w:sz w:val="28"/>
          <w:szCs w:val="20"/>
          <w:lang w:eastAsia="fr-FR"/>
        </w:rPr>
        <w:t xml:space="preserve"> ? </w:t>
      </w:r>
    </w:p>
    <w:p w:rsidR="007F718D" w:rsidRDefault="00C06CBF" w:rsidP="002C4F1F">
      <w:pPr>
        <w:spacing w:after="0" w:line="240" w:lineRule="auto"/>
        <w:jc w:val="both"/>
      </w:pPr>
      <w:r>
        <w:t xml:space="preserve">Dans </w:t>
      </w:r>
      <w:proofErr w:type="spellStart"/>
      <w:r>
        <w:t>Parcoursup</w:t>
      </w:r>
      <w:proofErr w:type="spellEnd"/>
      <w:r w:rsidR="002C4F1F">
        <w:t>,</w:t>
      </w:r>
      <w:r>
        <w:t xml:space="preserve"> </w:t>
      </w:r>
      <w:r w:rsidRPr="002C4F1F">
        <w:rPr>
          <w:b/>
        </w:rPr>
        <w:t xml:space="preserve">la commune du domicile </w:t>
      </w:r>
      <w:r w:rsidR="00E97AC5">
        <w:rPr>
          <w:b/>
        </w:rPr>
        <w:t xml:space="preserve">du lycéen </w:t>
      </w:r>
      <w:r w:rsidRPr="002C4F1F">
        <w:rPr>
          <w:b/>
        </w:rPr>
        <w:t>est la référence pour définir l’académie.</w:t>
      </w:r>
      <w:r>
        <w:t xml:space="preserve"> </w:t>
      </w:r>
    </w:p>
    <w:p w:rsidR="002C4F1F" w:rsidRDefault="002C4F1F" w:rsidP="002C4F1F">
      <w:pPr>
        <w:spacing w:after="0" w:line="240" w:lineRule="auto"/>
        <w:jc w:val="both"/>
      </w:pPr>
    </w:p>
    <w:p w:rsidR="004300AF" w:rsidRDefault="00C06CBF" w:rsidP="002C4F1F">
      <w:pPr>
        <w:spacing w:after="0" w:line="240" w:lineRule="auto"/>
        <w:jc w:val="both"/>
      </w:pPr>
      <w:r>
        <w:t>Pour déterminer</w:t>
      </w:r>
      <w:r w:rsidR="007F718D">
        <w:t xml:space="preserve"> </w:t>
      </w:r>
      <w:r w:rsidR="002C4F1F">
        <w:t>cette adresse</w:t>
      </w:r>
      <w:r>
        <w:t xml:space="preserve">, </w:t>
      </w:r>
      <w:r w:rsidR="007F718D">
        <w:t xml:space="preserve">on utilise </w:t>
      </w:r>
      <w:r w:rsidR="00906C9A">
        <w:t>l’adresse</w:t>
      </w:r>
      <w:r w:rsidRPr="00AD58D0">
        <w:t xml:space="preserve"> des représentants légaux </w:t>
      </w:r>
      <w:r w:rsidR="007F718D">
        <w:t xml:space="preserve">du candidat </w:t>
      </w:r>
      <w:r w:rsidR="002C4F1F">
        <w:t xml:space="preserve">transmise par l’établissement et </w:t>
      </w:r>
      <w:r w:rsidR="007F718D">
        <w:t xml:space="preserve">pré-renseignée dans </w:t>
      </w:r>
      <w:proofErr w:type="spellStart"/>
      <w:r w:rsidR="007F718D">
        <w:t>Parcoursup</w:t>
      </w:r>
      <w:proofErr w:type="spellEnd"/>
      <w:r w:rsidR="007F718D">
        <w:t xml:space="preserve">. </w:t>
      </w:r>
    </w:p>
    <w:p w:rsidR="00C440CD" w:rsidRDefault="00C440CD" w:rsidP="002C4F1F">
      <w:pPr>
        <w:spacing w:after="0" w:line="240" w:lineRule="auto"/>
        <w:jc w:val="both"/>
      </w:pPr>
    </w:p>
    <w:p w:rsidR="00C06CBF" w:rsidRDefault="004300AF" w:rsidP="002C4F1F">
      <w:pPr>
        <w:spacing w:after="0" w:line="240" w:lineRule="auto"/>
        <w:jc w:val="both"/>
      </w:pPr>
      <w:r w:rsidRPr="00C440CD">
        <w:rPr>
          <w:b/>
          <w:u w:val="single"/>
        </w:rPr>
        <w:t>A noter</w:t>
      </w:r>
      <w:r>
        <w:t> : t</w:t>
      </w:r>
      <w:r w:rsidR="007F718D">
        <w:t xml:space="preserve">outes les informations pré-renseignées dans </w:t>
      </w:r>
      <w:proofErr w:type="spellStart"/>
      <w:r w:rsidR="007F718D">
        <w:t>Parcoursup</w:t>
      </w:r>
      <w:proofErr w:type="spellEnd"/>
      <w:r w:rsidR="007F718D">
        <w:t xml:space="preserve"> doivent être </w:t>
      </w:r>
      <w:r w:rsidR="002C4F1F">
        <w:t>vérifiées</w:t>
      </w:r>
      <w:r w:rsidR="007F718D">
        <w:t xml:space="preserve"> au moment de la création du dossier</w:t>
      </w:r>
      <w:r w:rsidR="002C4F1F">
        <w:t>, corrigées si elles sont erronées ou complétées si nécessaire</w:t>
      </w:r>
      <w:r w:rsidR="00EC5E38">
        <w:t xml:space="preserve"> par le lycéen</w:t>
      </w:r>
      <w:r w:rsidR="002C4F1F">
        <w:t xml:space="preserve">. </w:t>
      </w:r>
    </w:p>
    <w:p w:rsidR="007F718D" w:rsidRDefault="007F718D" w:rsidP="002C4F1F">
      <w:pPr>
        <w:spacing w:after="0" w:line="240" w:lineRule="auto"/>
        <w:jc w:val="both"/>
      </w:pPr>
    </w:p>
    <w:p w:rsidR="009F264F" w:rsidRDefault="004300AF" w:rsidP="002C4F1F">
      <w:pPr>
        <w:spacing w:after="0" w:line="240" w:lineRule="auto"/>
        <w:jc w:val="both"/>
      </w:pPr>
      <w:r>
        <w:t xml:space="preserve">A </w:t>
      </w:r>
      <w:r w:rsidR="00EC5E38">
        <w:t xml:space="preserve">partir de cette année, </w:t>
      </w:r>
      <w:r w:rsidR="009F264F" w:rsidRPr="00581479">
        <w:t xml:space="preserve">les adresses des </w:t>
      </w:r>
      <w:r w:rsidR="009F264F">
        <w:t xml:space="preserve">deux représentants légaux sont </w:t>
      </w:r>
      <w:r w:rsidR="009F264F" w:rsidRPr="00581479">
        <w:t>prise</w:t>
      </w:r>
      <w:r w:rsidR="009F264F">
        <w:t>s</w:t>
      </w:r>
      <w:r w:rsidR="009F264F" w:rsidRPr="00581479">
        <w:t xml:space="preserve"> en compte </w:t>
      </w:r>
      <w:r w:rsidR="00EC5E38" w:rsidRPr="00EC5E38">
        <w:t xml:space="preserve">lorsque ces adresses ne sont pas situées dans le même secteur, </w:t>
      </w:r>
      <w:r w:rsidR="009F264F" w:rsidRPr="00581479">
        <w:t xml:space="preserve">et on considère automatiquement que l'élève relève de ces </w:t>
      </w:r>
      <w:r w:rsidR="009F264F">
        <w:t>deux</w:t>
      </w:r>
      <w:r w:rsidR="009F264F" w:rsidRPr="00581479">
        <w:t xml:space="preserve"> secteurs.</w:t>
      </w:r>
    </w:p>
    <w:p w:rsidR="009F264F" w:rsidRDefault="009F264F" w:rsidP="002C4F1F">
      <w:pPr>
        <w:spacing w:after="0" w:line="240" w:lineRule="auto"/>
        <w:jc w:val="both"/>
      </w:pPr>
    </w:p>
    <w:p w:rsidR="009F264F" w:rsidRDefault="000B1D77" w:rsidP="00B63C10">
      <w:pPr>
        <w:tabs>
          <w:tab w:val="left" w:pos="284"/>
        </w:tabs>
        <w:suppressAutoHyphens/>
        <w:spacing w:after="0" w:line="240" w:lineRule="auto"/>
        <w:jc w:val="both"/>
      </w:pPr>
      <w:r>
        <w:t>La prise en compte d’un changement de domicile peut être obtenue</w:t>
      </w:r>
      <w:r w:rsidR="009F264F">
        <w:t xml:space="preserve"> dans certains cas : </w:t>
      </w:r>
    </w:p>
    <w:p w:rsidR="009F264F" w:rsidRDefault="00C06CBF" w:rsidP="002C4F1F">
      <w:pPr>
        <w:pStyle w:val="Paragraphedeliste"/>
        <w:numPr>
          <w:ilvl w:val="0"/>
          <w:numId w:val="45"/>
        </w:numPr>
        <w:spacing w:before="240" w:after="0" w:line="240" w:lineRule="auto"/>
        <w:jc w:val="both"/>
      </w:pPr>
      <w:r>
        <w:t xml:space="preserve">déménagement familial </w:t>
      </w:r>
      <w:r w:rsidR="00190B56">
        <w:t>prévu pour la rentrée</w:t>
      </w:r>
      <w:r>
        <w:t xml:space="preserve"> en raison d’un changement de situation professionnelle de </w:t>
      </w:r>
      <w:r w:rsidR="009F264F">
        <w:t>l’un des représentants légaux</w:t>
      </w:r>
      <w:r w:rsidR="000B1D77">
        <w:t> ;</w:t>
      </w:r>
    </w:p>
    <w:p w:rsidR="009F264F" w:rsidRDefault="00C06CBF" w:rsidP="002C4F1F">
      <w:pPr>
        <w:pStyle w:val="Paragraphedeliste"/>
        <w:numPr>
          <w:ilvl w:val="0"/>
          <w:numId w:val="45"/>
        </w:numPr>
        <w:spacing w:before="240" w:after="0" w:line="240" w:lineRule="auto"/>
        <w:jc w:val="both"/>
      </w:pPr>
      <w:r>
        <w:t>sportif de haut niveau recruté par un club du secteur où sont proposées les f</w:t>
      </w:r>
      <w:r w:rsidR="009F264F">
        <w:t>ormations demandées</w:t>
      </w:r>
      <w:r w:rsidR="000B1D77">
        <w:t> ;</w:t>
      </w:r>
    </w:p>
    <w:p w:rsidR="00C06CBF" w:rsidRDefault="009F264F" w:rsidP="002C4F1F">
      <w:pPr>
        <w:pStyle w:val="Paragraphedeliste"/>
        <w:numPr>
          <w:ilvl w:val="0"/>
          <w:numId w:val="45"/>
        </w:numPr>
        <w:spacing w:before="240" w:after="0" w:line="240" w:lineRule="auto"/>
        <w:jc w:val="both"/>
      </w:pPr>
      <w:r>
        <w:t>autres cas particuliers..</w:t>
      </w:r>
      <w:r w:rsidR="00C06CBF">
        <w:t>.</w:t>
      </w:r>
    </w:p>
    <w:p w:rsidR="00C06CBF" w:rsidRPr="00894FA4" w:rsidRDefault="009F264F" w:rsidP="002C4F1F">
      <w:pPr>
        <w:spacing w:before="120" w:after="0" w:line="240" w:lineRule="auto"/>
        <w:jc w:val="both"/>
      </w:pPr>
      <w:r w:rsidRPr="00894FA4">
        <w:t>Ce</w:t>
      </w:r>
      <w:r w:rsidR="00C078F0" w:rsidRPr="00894FA4">
        <w:t xml:space="preserve">tte demande doit être faite via la rubrique "secteur de licence", accessible uniquement si le candidat a fait au moins un </w:t>
      </w:r>
      <w:r w:rsidR="00BA449C" w:rsidRPr="00894FA4">
        <w:t>vœu</w:t>
      </w:r>
      <w:r w:rsidR="00C078F0" w:rsidRPr="00894FA4">
        <w:t xml:space="preserve"> de licence</w:t>
      </w:r>
      <w:r w:rsidR="00FF1B0F" w:rsidRPr="00894FA4">
        <w:t xml:space="preserve"> ou PACES</w:t>
      </w:r>
      <w:r w:rsidR="00C078F0" w:rsidRPr="00894FA4">
        <w:t>.</w:t>
      </w:r>
    </w:p>
    <w:p w:rsidR="009F264F" w:rsidRDefault="009F264F" w:rsidP="002C4F1F">
      <w:pPr>
        <w:spacing w:after="0" w:line="240" w:lineRule="auto"/>
        <w:jc w:val="both"/>
        <w:rPr>
          <w:b/>
        </w:rPr>
      </w:pPr>
    </w:p>
    <w:p w:rsidR="00F36819" w:rsidRPr="00F36819" w:rsidRDefault="00F36819" w:rsidP="004A3B39">
      <w:pPr>
        <w:spacing w:after="0" w:line="259" w:lineRule="auto"/>
        <w:rPr>
          <w:rFonts w:ascii="Calibri" w:eastAsia="Times New Roman" w:hAnsi="Calibri" w:cs="Arial"/>
          <w:b/>
          <w:color w:val="3D566E"/>
          <w:sz w:val="28"/>
          <w:szCs w:val="20"/>
          <w:lang w:eastAsia="fr-FR"/>
        </w:rPr>
      </w:pPr>
      <w:r>
        <w:rPr>
          <w:rFonts w:ascii="Calibri" w:eastAsia="Times New Roman" w:hAnsi="Calibri" w:cs="Arial"/>
          <w:b/>
          <w:color w:val="3D566E"/>
          <w:sz w:val="28"/>
          <w:szCs w:val="20"/>
          <w:lang w:eastAsia="fr-FR"/>
        </w:rPr>
        <w:t>Défini</w:t>
      </w:r>
      <w:r w:rsidR="00F250B3">
        <w:rPr>
          <w:rFonts w:ascii="Calibri" w:eastAsia="Times New Roman" w:hAnsi="Calibri" w:cs="Arial"/>
          <w:b/>
          <w:color w:val="3D566E"/>
          <w:sz w:val="28"/>
          <w:szCs w:val="20"/>
          <w:lang w:eastAsia="fr-FR"/>
        </w:rPr>
        <w:t>tion des principes liés aux secteurs géographiques</w:t>
      </w:r>
    </w:p>
    <w:p w:rsidR="00EA5E57" w:rsidRDefault="00EA5E57" w:rsidP="004A3B39">
      <w:pPr>
        <w:spacing w:after="0" w:line="259" w:lineRule="auto"/>
        <w:rPr>
          <w:rFonts w:cs="Calibri"/>
          <w:color w:val="000000"/>
        </w:rPr>
      </w:pPr>
      <w:r w:rsidRPr="002C4F1F">
        <w:rPr>
          <w:rFonts w:ascii="Calibri" w:eastAsia="Times New Roman" w:hAnsi="Calibri" w:cs="Arial"/>
          <w:b/>
          <w:color w:val="3D566E"/>
          <w:sz w:val="24"/>
          <w:szCs w:val="20"/>
          <w:lang w:eastAsia="fr-FR"/>
        </w:rPr>
        <w:t>Pour les filières sélectives</w:t>
      </w:r>
      <w:r w:rsidRPr="002C4F1F">
        <w:rPr>
          <w:rFonts w:cs="Calibri"/>
          <w:color w:val="000000"/>
        </w:rPr>
        <w:t xml:space="preserve"> : </w:t>
      </w:r>
      <w:r w:rsidR="00894FA4">
        <w:rPr>
          <w:rFonts w:cs="Calibri"/>
          <w:color w:val="000000"/>
        </w:rPr>
        <w:t>l</w:t>
      </w:r>
      <w:r w:rsidR="00B63C10">
        <w:rPr>
          <w:rFonts w:cs="Calibri"/>
          <w:color w:val="000000"/>
        </w:rPr>
        <w:t>es lycéens peuvent postuler sur les formations qui les</w:t>
      </w:r>
      <w:r w:rsidR="00B63C10" w:rsidRPr="00E54B9C">
        <w:rPr>
          <w:rFonts w:cs="Calibri"/>
          <w:color w:val="000000"/>
        </w:rPr>
        <w:t xml:space="preserve"> int</w:t>
      </w:r>
      <w:r w:rsidR="00B63C10">
        <w:rPr>
          <w:rFonts w:cs="Calibri"/>
          <w:color w:val="000000"/>
        </w:rPr>
        <w:t>éressent où qu’elles soient, dans leur académie ou en dehors</w:t>
      </w:r>
      <w:r w:rsidRPr="002C4F1F">
        <w:rPr>
          <w:rFonts w:cs="Calibri"/>
          <w:color w:val="000000"/>
        </w:rPr>
        <w:t>.</w:t>
      </w:r>
      <w:r w:rsidR="00B63C10">
        <w:rPr>
          <w:rFonts w:cs="Calibri"/>
          <w:color w:val="000000"/>
        </w:rPr>
        <w:t xml:space="preserve"> </w:t>
      </w:r>
    </w:p>
    <w:p w:rsidR="00EA5E57" w:rsidRDefault="00EA5E57" w:rsidP="004A3B39">
      <w:pPr>
        <w:spacing w:after="0" w:line="259" w:lineRule="auto"/>
        <w:rPr>
          <w:rFonts w:ascii="Calibri" w:eastAsia="Times New Roman" w:hAnsi="Calibri" w:cs="Arial"/>
          <w:b/>
          <w:color w:val="3D566E"/>
          <w:sz w:val="24"/>
          <w:szCs w:val="20"/>
          <w:lang w:eastAsia="fr-FR"/>
        </w:rPr>
      </w:pPr>
    </w:p>
    <w:p w:rsidR="00CD4A5A" w:rsidRPr="002C4F1F" w:rsidRDefault="00CD4A5A" w:rsidP="004A3B39">
      <w:pPr>
        <w:spacing w:after="0" w:line="259" w:lineRule="auto"/>
        <w:rPr>
          <w:rFonts w:ascii="Calibri" w:eastAsia="Times New Roman" w:hAnsi="Calibri" w:cs="Arial"/>
          <w:b/>
          <w:color w:val="3D566E"/>
          <w:sz w:val="24"/>
          <w:szCs w:val="20"/>
          <w:lang w:eastAsia="fr-FR"/>
        </w:rPr>
      </w:pPr>
      <w:r w:rsidRPr="002C4F1F">
        <w:rPr>
          <w:rFonts w:ascii="Calibri" w:eastAsia="Times New Roman" w:hAnsi="Calibri" w:cs="Arial"/>
          <w:b/>
          <w:color w:val="3D566E"/>
          <w:sz w:val="24"/>
          <w:szCs w:val="20"/>
          <w:lang w:eastAsia="fr-FR"/>
        </w:rPr>
        <w:t xml:space="preserve">Pour les filières non sélectives : </w:t>
      </w:r>
    </w:p>
    <w:p w:rsidR="00B210FC" w:rsidRDefault="004A3B39" w:rsidP="00B210FC">
      <w:pPr>
        <w:autoSpaceDE w:val="0"/>
        <w:autoSpaceDN w:val="0"/>
        <w:adjustRightInd w:val="0"/>
        <w:spacing w:after="0" w:line="240" w:lineRule="auto"/>
        <w:jc w:val="both"/>
        <w:rPr>
          <w:rFonts w:cs="Calibri"/>
          <w:color w:val="000000"/>
        </w:rPr>
      </w:pPr>
      <w:r>
        <w:rPr>
          <w:rFonts w:cs="Calibri"/>
          <w:color w:val="000000"/>
        </w:rPr>
        <w:t>Les lycéens peuvent postuler sur les formations qui les</w:t>
      </w:r>
      <w:r w:rsidRPr="00E54B9C">
        <w:rPr>
          <w:rFonts w:cs="Calibri"/>
          <w:color w:val="000000"/>
        </w:rPr>
        <w:t xml:space="preserve"> int</w:t>
      </w:r>
      <w:r w:rsidR="00F250B3">
        <w:rPr>
          <w:rFonts w:cs="Calibri"/>
          <w:color w:val="000000"/>
        </w:rPr>
        <w:t>éressent où qu’elles soient</w:t>
      </w:r>
      <w:r w:rsidR="00EC5E38">
        <w:rPr>
          <w:rFonts w:cs="Calibri"/>
          <w:color w:val="000000"/>
        </w:rPr>
        <w:t xml:space="preserve">, dans </w:t>
      </w:r>
      <w:r w:rsidR="00B210FC">
        <w:rPr>
          <w:rFonts w:cs="Calibri"/>
          <w:color w:val="000000"/>
        </w:rPr>
        <w:t>leur</w:t>
      </w:r>
      <w:r w:rsidR="00EC5E38">
        <w:rPr>
          <w:rFonts w:cs="Calibri"/>
          <w:color w:val="000000"/>
        </w:rPr>
        <w:t xml:space="preserve"> académie ou en dehors</w:t>
      </w:r>
      <w:r w:rsidR="00B210FC">
        <w:rPr>
          <w:rFonts w:cs="Calibri"/>
          <w:color w:val="000000"/>
        </w:rPr>
        <w:t xml:space="preserve">. </w:t>
      </w:r>
      <w:r w:rsidR="00190B56">
        <w:rPr>
          <w:rFonts w:cs="Calibri"/>
          <w:color w:val="000000"/>
        </w:rPr>
        <w:t>P</w:t>
      </w:r>
      <w:r w:rsidR="00B210FC">
        <w:rPr>
          <w:rFonts w:cs="Calibri"/>
          <w:color w:val="000000"/>
        </w:rPr>
        <w:t xml:space="preserve">our </w:t>
      </w:r>
      <w:r w:rsidR="005656F1">
        <w:rPr>
          <w:rFonts w:cs="Calibri"/>
          <w:color w:val="000000"/>
        </w:rPr>
        <w:t xml:space="preserve">que </w:t>
      </w:r>
      <w:r w:rsidR="00B210FC">
        <w:t>l</w:t>
      </w:r>
      <w:r w:rsidR="00B210FC" w:rsidRPr="00B210FC">
        <w:t xml:space="preserve">es bacheliers </w:t>
      </w:r>
      <w:r w:rsidR="00B3243C">
        <w:t xml:space="preserve">qui le souhaitent </w:t>
      </w:r>
      <w:r w:rsidR="00B210FC" w:rsidRPr="00B210FC">
        <w:t xml:space="preserve">puissent accéder aux formations proposées dans leur académie, </w:t>
      </w:r>
      <w:r w:rsidR="00B210FC" w:rsidRPr="00B210FC">
        <w:rPr>
          <w:rFonts w:cs="Calibri"/>
          <w:color w:val="000000"/>
        </w:rPr>
        <w:t xml:space="preserve">un pourcentage maximum de candidats ne provenant pas de leur secteur de recrutement sera </w:t>
      </w:r>
      <w:r w:rsidR="00B210FC" w:rsidRPr="00B210FC">
        <w:rPr>
          <w:rFonts w:cs="Calibri"/>
          <w:color w:val="000000"/>
        </w:rPr>
        <w:lastRenderedPageBreak/>
        <w:t>fixé pour chaque formation de licence ou de PACES dans laquelle le nombre de vœux excède la capacité</w:t>
      </w:r>
      <w:r w:rsidR="00B210FC">
        <w:rPr>
          <w:rFonts w:cs="Calibri"/>
          <w:color w:val="000000"/>
        </w:rPr>
        <w:t xml:space="preserve"> d’accueil</w:t>
      </w:r>
      <w:r w:rsidR="005656F1">
        <w:rPr>
          <w:rFonts w:cs="Calibri"/>
          <w:color w:val="000000"/>
        </w:rPr>
        <w:t>.</w:t>
      </w:r>
    </w:p>
    <w:p w:rsidR="00B210FC" w:rsidRDefault="00B210FC" w:rsidP="004A3B39">
      <w:pPr>
        <w:autoSpaceDE w:val="0"/>
        <w:autoSpaceDN w:val="0"/>
        <w:adjustRightInd w:val="0"/>
        <w:spacing w:after="0" w:line="240" w:lineRule="auto"/>
        <w:rPr>
          <w:rFonts w:cs="Calibri"/>
          <w:color w:val="000000"/>
        </w:rPr>
      </w:pPr>
    </w:p>
    <w:p w:rsidR="00B210FC" w:rsidRDefault="005656F1" w:rsidP="005656F1">
      <w:pPr>
        <w:autoSpaceDE w:val="0"/>
        <w:autoSpaceDN w:val="0"/>
        <w:adjustRightInd w:val="0"/>
        <w:spacing w:after="0" w:line="240" w:lineRule="auto"/>
        <w:jc w:val="both"/>
      </w:pPr>
      <w:r>
        <w:t>L</w:t>
      </w:r>
      <w:r w:rsidRPr="00893890">
        <w:t xml:space="preserve">e </w:t>
      </w:r>
      <w:r w:rsidRPr="002E204C">
        <w:t xml:space="preserve">pourcentage </w:t>
      </w:r>
      <w:r>
        <w:t xml:space="preserve">maximal </w:t>
      </w:r>
      <w:r w:rsidRPr="00CE0C9F">
        <w:t xml:space="preserve">de bacheliers résidant dans une académie autre que celle dans laquelle est situé l’établissement </w:t>
      </w:r>
      <w:r>
        <w:t xml:space="preserve">délivrant </w:t>
      </w:r>
      <w:r w:rsidRPr="00CE0C9F">
        <w:t>la formation</w:t>
      </w:r>
      <w:r w:rsidRPr="00893890">
        <w:t xml:space="preserve"> </w:t>
      </w:r>
      <w:r w:rsidR="00B63C10">
        <w:t xml:space="preserve">non sélective (Licence ou PACES) </w:t>
      </w:r>
      <w:r w:rsidRPr="005656F1">
        <w:t>est fixé</w:t>
      </w:r>
      <w:r w:rsidRPr="00733E2E">
        <w:rPr>
          <w:b/>
        </w:rPr>
        <w:t xml:space="preserve"> </w:t>
      </w:r>
      <w:r>
        <w:t xml:space="preserve">pour chaque formation enregistrant un </w:t>
      </w:r>
      <w:r w:rsidRPr="00893890">
        <w:t xml:space="preserve">nombre de candidatures </w:t>
      </w:r>
      <w:r>
        <w:t xml:space="preserve">qui </w:t>
      </w:r>
      <w:r w:rsidRPr="00893890">
        <w:t>excède les capacités d’accueil</w:t>
      </w:r>
      <w:r>
        <w:t>.</w:t>
      </w:r>
      <w:r w:rsidR="00E661BC">
        <w:t xml:space="preserve"> </w:t>
      </w:r>
      <w:r w:rsidRPr="005656F1">
        <w:t>Il est déterminé par l’autorité académique après le 31 mars en prenant en compte le nombre de bacheliers de l’académie sollicitant leur inscription dans la formation au regard des capacités d’accueil de cette dernière.</w:t>
      </w:r>
    </w:p>
    <w:p w:rsidR="00431022" w:rsidRDefault="00431022" w:rsidP="005656F1">
      <w:pPr>
        <w:autoSpaceDE w:val="0"/>
        <w:autoSpaceDN w:val="0"/>
        <w:adjustRightInd w:val="0"/>
        <w:spacing w:after="0" w:line="240" w:lineRule="auto"/>
        <w:jc w:val="both"/>
      </w:pPr>
    </w:p>
    <w:p w:rsidR="00431022" w:rsidRPr="005656F1" w:rsidRDefault="00190B56" w:rsidP="005656F1">
      <w:pPr>
        <w:autoSpaceDE w:val="0"/>
        <w:autoSpaceDN w:val="0"/>
        <w:adjustRightInd w:val="0"/>
        <w:spacing w:after="0" w:line="240" w:lineRule="auto"/>
        <w:jc w:val="both"/>
      </w:pPr>
      <w:r>
        <w:t xml:space="preserve">Un </w:t>
      </w:r>
      <w:r w:rsidRPr="00190B56">
        <w:t xml:space="preserve">pourcentage minimal </w:t>
      </w:r>
      <w:r>
        <w:t xml:space="preserve">de </w:t>
      </w:r>
      <w:r w:rsidRPr="00261A3E">
        <w:t xml:space="preserve">bacheliers bénéficiaires de la bourse nationale de lycée </w:t>
      </w:r>
      <w:r>
        <w:t xml:space="preserve">devant être fixé pour chaque formation sélective et pour chaque formation non sélective en tension, il est précisé qu’une priorité sera accordée dans </w:t>
      </w:r>
      <w:proofErr w:type="spellStart"/>
      <w:r>
        <w:t>Parcoursup</w:t>
      </w:r>
      <w:proofErr w:type="spellEnd"/>
      <w:r>
        <w:t xml:space="preserve"> au </w:t>
      </w:r>
      <w:r w:rsidR="00431022" w:rsidRPr="003D26AE">
        <w:t xml:space="preserve">respect </w:t>
      </w:r>
      <w:r>
        <w:t xml:space="preserve">de cette exigence </w:t>
      </w:r>
      <w:r w:rsidR="00431022" w:rsidRPr="003D26AE">
        <w:t>minimal</w:t>
      </w:r>
      <w:r>
        <w:t>e</w:t>
      </w:r>
      <w:r w:rsidR="00431022" w:rsidRPr="003D26AE">
        <w:t xml:space="preserve"> de bacheliers </w:t>
      </w:r>
      <w:r w:rsidR="00431022">
        <w:t xml:space="preserve">boursiers des lycées </w:t>
      </w:r>
      <w:r w:rsidR="00431022" w:rsidRPr="003D26AE">
        <w:t xml:space="preserve">retenus </w:t>
      </w:r>
      <w:r w:rsidR="00431022">
        <w:t>dans une formation</w:t>
      </w:r>
      <w:r>
        <w:t xml:space="preserve"> ; cela </w:t>
      </w:r>
      <w:r w:rsidR="00431022" w:rsidRPr="003D26AE">
        <w:t xml:space="preserve">peut conduire à déroger au pourcentage maximal de bacheliers retenus </w:t>
      </w:r>
      <w:r w:rsidR="00431022">
        <w:t xml:space="preserve">dans la même formation </w:t>
      </w:r>
      <w:r w:rsidR="00431022" w:rsidRPr="003D26AE">
        <w:t>résidant dans une autre académie</w:t>
      </w:r>
      <w:r w:rsidR="00431022">
        <w:t>.</w:t>
      </w:r>
    </w:p>
    <w:p w:rsidR="004A3B39" w:rsidRDefault="004A3B39" w:rsidP="004A3B39">
      <w:pPr>
        <w:spacing w:after="0" w:line="259" w:lineRule="auto"/>
        <w:rPr>
          <w:rFonts w:ascii="Calibri" w:eastAsia="Times New Roman" w:hAnsi="Calibri" w:cs="Arial"/>
          <w:b/>
          <w:color w:val="3D566E"/>
          <w:sz w:val="28"/>
          <w:szCs w:val="20"/>
          <w:lang w:eastAsia="fr-FR"/>
        </w:rPr>
      </w:pPr>
    </w:p>
    <w:p w:rsidR="001B7546" w:rsidRDefault="001B7546" w:rsidP="00431022">
      <w:pPr>
        <w:pBdr>
          <w:top w:val="single" w:sz="4" w:space="1" w:color="auto" w:shadow="1"/>
          <w:left w:val="single" w:sz="4" w:space="4" w:color="auto" w:shadow="1"/>
          <w:bottom w:val="single" w:sz="4" w:space="1" w:color="auto" w:shadow="1"/>
          <w:right w:val="single" w:sz="4" w:space="4" w:color="auto" w:shadow="1"/>
        </w:pBdr>
        <w:spacing w:after="0" w:line="259" w:lineRule="auto"/>
        <w:rPr>
          <w:rFonts w:ascii="Calibri" w:eastAsia="Times New Roman" w:hAnsi="Calibri" w:cs="Arial"/>
          <w:b/>
          <w:color w:val="3D566E"/>
          <w:sz w:val="28"/>
          <w:szCs w:val="20"/>
          <w:lang w:eastAsia="fr-FR"/>
        </w:rPr>
      </w:pPr>
      <w:r>
        <w:rPr>
          <w:rFonts w:ascii="Calibri" w:eastAsia="Times New Roman" w:hAnsi="Calibri" w:cs="Arial"/>
          <w:b/>
          <w:color w:val="3D566E"/>
          <w:sz w:val="28"/>
          <w:szCs w:val="20"/>
          <w:lang w:eastAsia="fr-FR"/>
        </w:rPr>
        <w:t xml:space="preserve">Questions-réponses : </w:t>
      </w:r>
    </w:p>
    <w:p w:rsidR="00200C24" w:rsidRPr="00200C24" w:rsidRDefault="001B7546" w:rsidP="00431022">
      <w:pPr>
        <w:pBdr>
          <w:top w:val="single" w:sz="4" w:space="1" w:color="auto" w:shadow="1"/>
          <w:left w:val="single" w:sz="4" w:space="4" w:color="auto" w:shadow="1"/>
          <w:bottom w:val="single" w:sz="4" w:space="1" w:color="auto" w:shadow="1"/>
          <w:right w:val="single" w:sz="4" w:space="4" w:color="auto" w:shadow="1"/>
        </w:pBdr>
        <w:spacing w:after="0" w:line="259" w:lineRule="auto"/>
        <w:jc w:val="both"/>
        <w:rPr>
          <w:b/>
        </w:rPr>
      </w:pPr>
      <w:r w:rsidRPr="00200C24">
        <w:rPr>
          <w:b/>
        </w:rPr>
        <w:t xml:space="preserve">Je vis à Lyon, puis-je formuler des vœux uniquement </w:t>
      </w:r>
      <w:r w:rsidR="00200C24" w:rsidRPr="00200C24">
        <w:rPr>
          <w:b/>
        </w:rPr>
        <w:t>pour</w:t>
      </w:r>
      <w:r w:rsidRPr="00200C24">
        <w:rPr>
          <w:b/>
        </w:rPr>
        <w:t xml:space="preserve"> des </w:t>
      </w:r>
      <w:r w:rsidR="00200C24" w:rsidRPr="00200C24">
        <w:rPr>
          <w:b/>
        </w:rPr>
        <w:t>licences</w:t>
      </w:r>
      <w:r w:rsidR="008A7ECC">
        <w:rPr>
          <w:b/>
        </w:rPr>
        <w:t xml:space="preserve"> situées dans l’académie d’</w:t>
      </w:r>
      <w:proofErr w:type="spellStart"/>
      <w:r w:rsidR="008A7ECC">
        <w:rPr>
          <w:b/>
        </w:rPr>
        <w:t>Aix-</w:t>
      </w:r>
      <w:r w:rsidRPr="00200C24">
        <w:rPr>
          <w:b/>
        </w:rPr>
        <w:t>Marseille</w:t>
      </w:r>
      <w:proofErr w:type="spellEnd"/>
      <w:r w:rsidR="00200C24" w:rsidRPr="00200C24">
        <w:rPr>
          <w:b/>
        </w:rPr>
        <w:t xml:space="preserve"> ? </w:t>
      </w:r>
    </w:p>
    <w:p w:rsidR="001B7546" w:rsidRDefault="00200C24" w:rsidP="00431022">
      <w:pPr>
        <w:pBdr>
          <w:top w:val="single" w:sz="4" w:space="1" w:color="auto" w:shadow="1"/>
          <w:left w:val="single" w:sz="4" w:space="4" w:color="auto" w:shadow="1"/>
          <w:bottom w:val="single" w:sz="4" w:space="1" w:color="auto" w:shadow="1"/>
          <w:right w:val="single" w:sz="4" w:space="4" w:color="auto" w:shadow="1"/>
        </w:pBdr>
        <w:spacing w:after="0" w:line="259" w:lineRule="auto"/>
        <w:jc w:val="both"/>
      </w:pPr>
      <w:r>
        <w:t xml:space="preserve">Vous pouvez </w:t>
      </w:r>
      <w:r w:rsidR="00FE6F4F">
        <w:t>formuler des vœux</w:t>
      </w:r>
      <w:r>
        <w:t xml:space="preserve"> sur toutes les formations qui vous intéressent, où qu’elles soient</w:t>
      </w:r>
      <w:r w:rsidR="00E661BC">
        <w:t xml:space="preserve"> ; </w:t>
      </w:r>
      <w:r w:rsidR="0013327F">
        <w:t>t</w:t>
      </w:r>
      <w:r w:rsidR="0013327F">
        <w:rPr>
          <w:rFonts w:eastAsia="Times New Roman"/>
        </w:rPr>
        <w:t>outefois, il est important de bien vérifier, avant de faire un vœu hors de votre académie pour une licence, si cette formation n’est pas déjà dispensée par une université de votre académie dans laquelle vous auriez plus de chance d'y être admis en la retenant dans vos vœux. En effet un pourcentage maximum de candidats ne provenant pas de leur secteur de recrutement sera fixé pour chaque formation de licence dans laquelle le nombre de vœux excède la capacité.</w:t>
      </w:r>
      <w:r w:rsidR="00585862">
        <w:rPr>
          <w:rFonts w:eastAsia="Times New Roman"/>
        </w:rPr>
        <w:t xml:space="preserve"> </w:t>
      </w:r>
      <w:r w:rsidR="00585862" w:rsidRPr="00585862">
        <w:rPr>
          <w:rFonts w:eastAsia="Times New Roman"/>
          <w:b/>
        </w:rPr>
        <w:t xml:space="preserve">Il est donc </w:t>
      </w:r>
      <w:r w:rsidRPr="00585862">
        <w:rPr>
          <w:b/>
        </w:rPr>
        <w:t>conseillé de postuler</w:t>
      </w:r>
      <w:r w:rsidRPr="008A7ECC">
        <w:rPr>
          <w:b/>
        </w:rPr>
        <w:t xml:space="preserve"> près de chez vous,</w:t>
      </w:r>
      <w:r>
        <w:t xml:space="preserve"> en particulier si cette formation est très demandée et ne dispose pas assez de place pou</w:t>
      </w:r>
      <w:r w:rsidR="008A7ECC">
        <w:t xml:space="preserve">r accueillir tous les candidats. </w:t>
      </w:r>
    </w:p>
    <w:p w:rsidR="00EA5E57" w:rsidRDefault="00EA5E57" w:rsidP="004A3B39">
      <w:pPr>
        <w:spacing w:after="0" w:line="259" w:lineRule="auto"/>
        <w:rPr>
          <w:rFonts w:ascii="Calibri" w:eastAsia="Times New Roman" w:hAnsi="Calibri" w:cs="Arial"/>
          <w:b/>
          <w:color w:val="3D566E"/>
          <w:sz w:val="28"/>
          <w:szCs w:val="20"/>
          <w:lang w:eastAsia="fr-FR"/>
        </w:rPr>
      </w:pPr>
    </w:p>
    <w:p w:rsidR="00F57F58" w:rsidRDefault="00F57F58" w:rsidP="00655391">
      <w:pPr>
        <w:spacing w:after="0" w:line="259" w:lineRule="auto"/>
        <w:rPr>
          <w:rFonts w:ascii="Calibri" w:eastAsia="Times New Roman" w:hAnsi="Calibri" w:cs="Arial"/>
          <w:b/>
          <w:color w:val="3D566E"/>
          <w:sz w:val="28"/>
          <w:szCs w:val="20"/>
          <w:lang w:eastAsia="fr-FR"/>
        </w:rPr>
      </w:pPr>
      <w:r>
        <w:rPr>
          <w:rFonts w:ascii="Calibri" w:eastAsia="Times New Roman" w:hAnsi="Calibri" w:cs="Arial"/>
          <w:b/>
          <w:color w:val="3D566E"/>
          <w:sz w:val="28"/>
          <w:szCs w:val="20"/>
          <w:lang w:eastAsia="fr-FR"/>
        </w:rPr>
        <w:t>La prise en compte des cas particuliers</w:t>
      </w:r>
    </w:p>
    <w:p w:rsidR="00F57F58" w:rsidRDefault="00F36819" w:rsidP="00F57F58">
      <w:pPr>
        <w:spacing w:after="0" w:line="240" w:lineRule="auto"/>
        <w:jc w:val="both"/>
      </w:pPr>
      <w:r>
        <w:rPr>
          <w:b/>
        </w:rPr>
        <w:t>Pour</w:t>
      </w:r>
      <w:r w:rsidR="00F57F58" w:rsidRPr="00B32251">
        <w:rPr>
          <w:b/>
        </w:rPr>
        <w:t xml:space="preserve"> tenir compte de réalités particulières</w:t>
      </w:r>
      <w:r w:rsidR="00F57F58">
        <w:t xml:space="preserve"> </w:t>
      </w:r>
      <w:r w:rsidR="00F250B3">
        <w:t xml:space="preserve">liées </w:t>
      </w:r>
      <w:r w:rsidR="00F57F58">
        <w:t xml:space="preserve">à l’absence d’une offre de formation exhaustive dans certains territoires ou à la situation géographique particulière de certains </w:t>
      </w:r>
      <w:r>
        <w:t>lycéen</w:t>
      </w:r>
      <w:r w:rsidR="00F57F58">
        <w:t xml:space="preserve">s, </w:t>
      </w:r>
      <w:r w:rsidR="00F250B3">
        <w:rPr>
          <w:b/>
        </w:rPr>
        <w:t xml:space="preserve">sont considérés comme </w:t>
      </w:r>
      <w:r w:rsidR="00F57F58" w:rsidRPr="00552FBE">
        <w:rPr>
          <w:b/>
        </w:rPr>
        <w:t xml:space="preserve">résidant dans l’académie où se situe la formation à laquelle ils </w:t>
      </w:r>
      <w:r w:rsidR="00F250B3">
        <w:rPr>
          <w:b/>
        </w:rPr>
        <w:t>postulent</w:t>
      </w:r>
      <w:r w:rsidR="00F57F58">
        <w:t xml:space="preserve"> : </w:t>
      </w:r>
    </w:p>
    <w:p w:rsidR="00F57F58" w:rsidRPr="007E0A69" w:rsidRDefault="00F57F58" w:rsidP="00F57F58">
      <w:pPr>
        <w:spacing w:after="0" w:line="240" w:lineRule="auto"/>
        <w:jc w:val="both"/>
        <w:rPr>
          <w:sz w:val="16"/>
          <w:szCs w:val="16"/>
        </w:rPr>
      </w:pPr>
    </w:p>
    <w:p w:rsidR="00F57F58" w:rsidRPr="007E0A69" w:rsidRDefault="00F57F58" w:rsidP="00F57F58">
      <w:pPr>
        <w:pStyle w:val="Paragraphedeliste"/>
        <w:numPr>
          <w:ilvl w:val="0"/>
          <w:numId w:val="44"/>
        </w:numPr>
        <w:tabs>
          <w:tab w:val="left" w:pos="284"/>
        </w:tabs>
        <w:spacing w:after="120" w:line="240" w:lineRule="auto"/>
        <w:ind w:left="284" w:hanging="284"/>
        <w:contextualSpacing w:val="0"/>
        <w:jc w:val="both"/>
      </w:pPr>
      <w:r w:rsidRPr="007E0A69">
        <w:t xml:space="preserve">les </w:t>
      </w:r>
      <w:r w:rsidR="00F250B3">
        <w:t>lycéen</w:t>
      </w:r>
      <w:r w:rsidRPr="007E0A69">
        <w:t>s ressortissants français ou ressortissants d’un État membre de l’Union européenne q</w:t>
      </w:r>
      <w:r>
        <w:t>ui sont établis hors de France ;</w:t>
      </w:r>
    </w:p>
    <w:p w:rsidR="00F57F58" w:rsidRPr="007E0A69" w:rsidRDefault="00F250B3" w:rsidP="00F57F58">
      <w:pPr>
        <w:pStyle w:val="Paragraphedeliste"/>
        <w:numPr>
          <w:ilvl w:val="0"/>
          <w:numId w:val="44"/>
        </w:numPr>
        <w:tabs>
          <w:tab w:val="left" w:pos="284"/>
        </w:tabs>
        <w:spacing w:after="120" w:line="240" w:lineRule="auto"/>
        <w:ind w:left="284" w:hanging="284"/>
        <w:contextualSpacing w:val="0"/>
        <w:jc w:val="both"/>
      </w:pPr>
      <w:r>
        <w:t>les lycéen</w:t>
      </w:r>
      <w:r w:rsidR="00F57F58" w:rsidRPr="007E0A69">
        <w:t>s préparant ou ayant obtenu le baccalauréat français dans un centre d’examen à l’étranger</w:t>
      </w:r>
      <w:r w:rsidR="00F57F58">
        <w:t> ;</w:t>
      </w:r>
    </w:p>
    <w:p w:rsidR="00F57F58" w:rsidRPr="007E0A69" w:rsidRDefault="00F57F58" w:rsidP="00F57F58">
      <w:pPr>
        <w:pStyle w:val="Paragraphedeliste"/>
        <w:numPr>
          <w:ilvl w:val="0"/>
          <w:numId w:val="44"/>
        </w:numPr>
        <w:tabs>
          <w:tab w:val="left" w:pos="284"/>
        </w:tabs>
        <w:spacing w:after="0" w:line="240" w:lineRule="auto"/>
        <w:ind w:left="284" w:hanging="284"/>
        <w:contextualSpacing w:val="0"/>
        <w:jc w:val="both"/>
      </w:pPr>
      <w:r w:rsidRPr="007E0A69">
        <w:t xml:space="preserve">les </w:t>
      </w:r>
      <w:r w:rsidR="00F250B3">
        <w:t>lycéens</w:t>
      </w:r>
      <w:r w:rsidRPr="007E0A69">
        <w:t xml:space="preserve"> qui souhaitent accéder à une formation ou à une première année commune aux études de santé qui n’est pas dispensée dans leur académie de résidence.</w:t>
      </w:r>
    </w:p>
    <w:p w:rsidR="00F57F58" w:rsidRPr="00F250B3" w:rsidRDefault="00F57F58" w:rsidP="00F250B3">
      <w:pPr>
        <w:spacing w:after="0" w:line="240" w:lineRule="auto"/>
        <w:jc w:val="both"/>
      </w:pPr>
    </w:p>
    <w:p w:rsidR="004A3B39" w:rsidRDefault="00655391" w:rsidP="00655391">
      <w:pPr>
        <w:spacing w:after="0" w:line="259" w:lineRule="auto"/>
        <w:rPr>
          <w:rFonts w:ascii="Calibri" w:eastAsia="Times New Roman" w:hAnsi="Calibri" w:cs="Arial"/>
          <w:b/>
          <w:color w:val="3D566E"/>
          <w:sz w:val="28"/>
          <w:szCs w:val="20"/>
          <w:lang w:eastAsia="fr-FR"/>
        </w:rPr>
      </w:pPr>
      <w:r w:rsidRPr="00655391">
        <w:rPr>
          <w:rFonts w:ascii="Calibri" w:eastAsia="Times New Roman" w:hAnsi="Calibri" w:cs="Arial"/>
          <w:b/>
          <w:color w:val="3D566E"/>
          <w:sz w:val="28"/>
          <w:szCs w:val="20"/>
          <w:lang w:eastAsia="fr-FR"/>
        </w:rPr>
        <w:t xml:space="preserve">Quelles seront les informations </w:t>
      </w:r>
      <w:r>
        <w:rPr>
          <w:rFonts w:ascii="Calibri" w:eastAsia="Times New Roman" w:hAnsi="Calibri" w:cs="Arial"/>
          <w:b/>
          <w:color w:val="3D566E"/>
          <w:sz w:val="28"/>
          <w:szCs w:val="20"/>
          <w:lang w:eastAsia="fr-FR"/>
        </w:rPr>
        <w:t>disponibles</w:t>
      </w:r>
      <w:r w:rsidRPr="00655391">
        <w:rPr>
          <w:rFonts w:ascii="Calibri" w:eastAsia="Times New Roman" w:hAnsi="Calibri" w:cs="Arial"/>
          <w:b/>
          <w:color w:val="3D566E"/>
          <w:sz w:val="28"/>
          <w:szCs w:val="20"/>
          <w:lang w:eastAsia="fr-FR"/>
        </w:rPr>
        <w:t xml:space="preserve"> sur </w:t>
      </w:r>
      <w:proofErr w:type="spellStart"/>
      <w:r w:rsidRPr="00655391">
        <w:rPr>
          <w:rFonts w:ascii="Calibri" w:eastAsia="Times New Roman" w:hAnsi="Calibri" w:cs="Arial"/>
          <w:b/>
          <w:color w:val="3D566E"/>
          <w:sz w:val="28"/>
          <w:szCs w:val="20"/>
          <w:lang w:eastAsia="fr-FR"/>
        </w:rPr>
        <w:t>Parcoursup</w:t>
      </w:r>
      <w:proofErr w:type="spellEnd"/>
      <w:r w:rsidRPr="00655391">
        <w:rPr>
          <w:rFonts w:ascii="Calibri" w:eastAsia="Times New Roman" w:hAnsi="Calibri" w:cs="Arial"/>
          <w:b/>
          <w:color w:val="3D566E"/>
          <w:sz w:val="28"/>
          <w:szCs w:val="20"/>
          <w:lang w:eastAsia="fr-FR"/>
        </w:rPr>
        <w:t xml:space="preserve"> ? </w:t>
      </w:r>
    </w:p>
    <w:p w:rsidR="00F250B3" w:rsidRDefault="00F250B3" w:rsidP="00655391">
      <w:pPr>
        <w:spacing w:after="0" w:line="259" w:lineRule="auto"/>
        <w:rPr>
          <w:rFonts w:ascii="Calibri" w:eastAsia="Times New Roman" w:hAnsi="Calibri" w:cs="Arial"/>
          <w:b/>
          <w:color w:val="3D566E"/>
          <w:sz w:val="28"/>
          <w:szCs w:val="20"/>
          <w:lang w:eastAsia="fr-FR"/>
        </w:rPr>
      </w:pPr>
    </w:p>
    <w:p w:rsidR="00F57F58" w:rsidRPr="00F250B3" w:rsidRDefault="00F57F58" w:rsidP="00F250B3">
      <w:pPr>
        <w:pStyle w:val="Paragraphedeliste"/>
        <w:numPr>
          <w:ilvl w:val="0"/>
          <w:numId w:val="47"/>
        </w:numPr>
        <w:spacing w:after="0" w:line="240" w:lineRule="auto"/>
        <w:jc w:val="both"/>
        <w:rPr>
          <w:rFonts w:ascii="Calibri" w:hAnsi="Calibri"/>
        </w:rPr>
      </w:pPr>
      <w:r w:rsidRPr="00F250B3">
        <w:rPr>
          <w:rFonts w:ascii="Calibri" w:hAnsi="Calibri"/>
        </w:rPr>
        <w:t xml:space="preserve">Pour chaque vœu sur une formation non sélective, </w:t>
      </w:r>
      <w:r w:rsidR="00F250B3" w:rsidRPr="00F250B3">
        <w:rPr>
          <w:rFonts w:ascii="Calibri" w:hAnsi="Calibri"/>
        </w:rPr>
        <w:t xml:space="preserve">il </w:t>
      </w:r>
      <w:r w:rsidRPr="00F250B3">
        <w:rPr>
          <w:rFonts w:ascii="Calibri" w:hAnsi="Calibri"/>
        </w:rPr>
        <w:t xml:space="preserve">sera </w:t>
      </w:r>
      <w:r w:rsidR="00894FA4">
        <w:rPr>
          <w:rFonts w:ascii="Calibri" w:hAnsi="Calibri"/>
        </w:rPr>
        <w:t>indiqué</w:t>
      </w:r>
      <w:r w:rsidRPr="00F250B3">
        <w:rPr>
          <w:rFonts w:ascii="Calibri" w:hAnsi="Calibri"/>
        </w:rPr>
        <w:t xml:space="preserve"> </w:t>
      </w:r>
      <w:r w:rsidR="00F250B3" w:rsidRPr="00F250B3">
        <w:rPr>
          <w:rFonts w:ascii="Calibri" w:hAnsi="Calibri"/>
        </w:rPr>
        <w:t>au lycéen</w:t>
      </w:r>
      <w:r w:rsidRPr="00F250B3">
        <w:rPr>
          <w:rFonts w:ascii="Calibri" w:hAnsi="Calibri"/>
        </w:rPr>
        <w:t xml:space="preserve"> </w:t>
      </w:r>
      <w:r w:rsidR="00894FA4">
        <w:rPr>
          <w:rFonts w:ascii="Calibri" w:hAnsi="Calibri"/>
        </w:rPr>
        <w:t xml:space="preserve">si ce vœu fait </w:t>
      </w:r>
      <w:bookmarkStart w:id="0" w:name="_GoBack"/>
      <w:bookmarkEnd w:id="0"/>
      <w:r w:rsidRPr="00F250B3">
        <w:rPr>
          <w:rFonts w:ascii="Calibri" w:hAnsi="Calibri"/>
        </w:rPr>
        <w:t>partie ou pas du secteur (</w:t>
      </w:r>
      <w:r w:rsidR="007A5922">
        <w:rPr>
          <w:rFonts w:ascii="Calibri" w:hAnsi="Calibri"/>
        </w:rPr>
        <w:t xml:space="preserve">en particulier si le secteur est différent </w:t>
      </w:r>
      <w:r w:rsidRPr="00F250B3">
        <w:rPr>
          <w:rFonts w:ascii="Calibri" w:hAnsi="Calibri"/>
        </w:rPr>
        <w:t xml:space="preserve">de l’académie) </w:t>
      </w:r>
    </w:p>
    <w:p w:rsidR="00F57F58" w:rsidRDefault="00F57F58" w:rsidP="00F57F58">
      <w:pPr>
        <w:spacing w:after="0" w:line="240" w:lineRule="auto"/>
        <w:jc w:val="both"/>
        <w:rPr>
          <w:rFonts w:ascii="Calibri" w:hAnsi="Calibri"/>
        </w:rPr>
      </w:pPr>
    </w:p>
    <w:p w:rsidR="00F250B3" w:rsidRPr="00FB3350" w:rsidRDefault="00F57F58" w:rsidP="00FB3350">
      <w:pPr>
        <w:pStyle w:val="Paragraphedeliste"/>
        <w:numPr>
          <w:ilvl w:val="0"/>
          <w:numId w:val="47"/>
        </w:numPr>
        <w:spacing w:after="0" w:line="240" w:lineRule="auto"/>
        <w:jc w:val="both"/>
        <w:rPr>
          <w:rFonts w:ascii="Calibri" w:hAnsi="Calibri"/>
        </w:rPr>
      </w:pPr>
      <w:r w:rsidRPr="00F250B3">
        <w:rPr>
          <w:rFonts w:ascii="Calibri" w:hAnsi="Calibri"/>
        </w:rPr>
        <w:lastRenderedPageBreak/>
        <w:t>Si le candidat n'est pas de l'académie, il lui sera affiché le pourcentage maximal de candidats hors académie défi</w:t>
      </w:r>
      <w:r w:rsidR="007A5922">
        <w:rPr>
          <w:rFonts w:ascii="Calibri" w:hAnsi="Calibri"/>
        </w:rPr>
        <w:t xml:space="preserve">ni pour la licence en question. Cet affichage est prévu </w:t>
      </w:r>
      <w:r w:rsidRPr="00F250B3">
        <w:rPr>
          <w:rFonts w:ascii="Calibri" w:hAnsi="Calibri"/>
        </w:rPr>
        <w:t xml:space="preserve">une fois qu'il sera déterminé par </w:t>
      </w:r>
      <w:r w:rsidR="00CD4031">
        <w:rPr>
          <w:rFonts w:ascii="Calibri" w:hAnsi="Calibri"/>
        </w:rPr>
        <w:t>l’autorité académique</w:t>
      </w:r>
      <w:r w:rsidRPr="00F250B3">
        <w:rPr>
          <w:rFonts w:ascii="Calibri" w:hAnsi="Calibri"/>
        </w:rPr>
        <w:t xml:space="preserve">. </w:t>
      </w:r>
    </w:p>
    <w:sectPr w:rsidR="00F250B3" w:rsidRPr="00FB3350" w:rsidSect="00355D71">
      <w:headerReference w:type="default" r:id="rId9"/>
      <w:footerReference w:type="even" r:id="rId10"/>
      <w:footerReference w:type="default" r:id="rId11"/>
      <w:pgSz w:w="11906" w:h="16838"/>
      <w:pgMar w:top="1440" w:right="1080" w:bottom="1440" w:left="108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48" w:rsidRDefault="00D82748" w:rsidP="00B10FF5">
      <w:pPr>
        <w:spacing w:after="0" w:line="240" w:lineRule="auto"/>
      </w:pPr>
      <w:r>
        <w:separator/>
      </w:r>
    </w:p>
  </w:endnote>
  <w:endnote w:type="continuationSeparator" w:id="0">
    <w:p w:rsidR="00D82748" w:rsidRDefault="00D82748" w:rsidP="00B1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8F9" w:rsidRDefault="00E368F9">
    <w:pPr>
      <w:pStyle w:val="Pieddepage"/>
      <w:jc w:val="right"/>
    </w:pPr>
  </w:p>
  <w:p w:rsidR="00E368F9" w:rsidRDefault="00E368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796229"/>
      <w:docPartObj>
        <w:docPartGallery w:val="Page Numbers (Bottom of Page)"/>
        <w:docPartUnique/>
      </w:docPartObj>
    </w:sdtPr>
    <w:sdtEndPr/>
    <w:sdtContent>
      <w:p w:rsidR="00A140AF" w:rsidRDefault="00B93D47" w:rsidP="004A3B39">
        <w:pPr>
          <w:pStyle w:val="Pieddepage"/>
          <w:jc w:val="right"/>
        </w:pPr>
        <w:r>
          <w:t>Fiche 1</w:t>
        </w:r>
        <w:r w:rsidR="000B1D77">
          <w:t>9</w:t>
        </w:r>
        <w:r>
          <w:t xml:space="preserve"> – </w:t>
        </w:r>
        <w:r w:rsidR="004A3B39">
          <w:t>Secteur géographique : principes et application</w:t>
        </w:r>
        <w:r w:rsidR="0057308E">
          <w:tab/>
        </w:r>
        <w:r w:rsidR="0057308E">
          <w:tab/>
        </w:r>
        <w:r w:rsidR="0057308E">
          <w:tab/>
        </w:r>
        <w:r w:rsidR="00A140AF">
          <w:fldChar w:fldCharType="begin"/>
        </w:r>
        <w:r w:rsidR="00A140AF">
          <w:instrText>PAGE   \* MERGEFORMAT</w:instrText>
        </w:r>
        <w:r w:rsidR="00A140AF">
          <w:fldChar w:fldCharType="separate"/>
        </w:r>
        <w:r w:rsidR="00894FA4">
          <w:rPr>
            <w:noProof/>
          </w:rPr>
          <w:t>2</w:t>
        </w:r>
        <w:r w:rsidR="00A140AF">
          <w:fldChar w:fldCharType="end"/>
        </w:r>
      </w:p>
    </w:sdtContent>
  </w:sdt>
  <w:p w:rsidR="00B10FF5" w:rsidRDefault="00B10FF5" w:rsidP="00B10FF5">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48" w:rsidRDefault="00D82748" w:rsidP="00B10FF5">
      <w:pPr>
        <w:spacing w:after="0" w:line="240" w:lineRule="auto"/>
      </w:pPr>
      <w:r>
        <w:separator/>
      </w:r>
    </w:p>
  </w:footnote>
  <w:footnote w:type="continuationSeparator" w:id="0">
    <w:p w:rsidR="00D82748" w:rsidRDefault="00D82748" w:rsidP="00B1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E7" w:rsidRPr="00F726D4" w:rsidRDefault="00F726D4" w:rsidP="00A47DA4">
    <w:pPr>
      <w:pStyle w:val="En-tte"/>
      <w:jc w:val="center"/>
    </w:pPr>
    <w:r>
      <w:rPr>
        <w:noProof/>
        <w:lang w:eastAsia="fr-FR"/>
      </w:rPr>
      <w:drawing>
        <wp:inline distT="0" distB="0" distL="0" distR="0" wp14:anchorId="39397F80" wp14:editId="43CDDC1A">
          <wp:extent cx="3529410" cy="126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oursup_rvb_signa.jpg"/>
                  <pic:cNvPicPr/>
                </pic:nvPicPr>
                <pic:blipFill>
                  <a:blip r:embed="rId1">
                    <a:extLst>
                      <a:ext uri="{28A0092B-C50C-407E-A947-70E740481C1C}">
                        <a14:useLocalDpi xmlns:a14="http://schemas.microsoft.com/office/drawing/2010/main" val="0"/>
                      </a:ext>
                    </a:extLst>
                  </a:blip>
                  <a:stretch>
                    <a:fillRect/>
                  </a:stretch>
                </pic:blipFill>
                <pic:spPr>
                  <a:xfrm>
                    <a:off x="0" y="0"/>
                    <a:ext cx="3529410" cy="1260000"/>
                  </a:xfrm>
                  <a:prstGeom prst="rect">
                    <a:avLst/>
                  </a:prstGeom>
                </pic:spPr>
              </pic:pic>
            </a:graphicData>
          </a:graphic>
        </wp:inline>
      </w:drawing>
    </w:r>
    <w:r w:rsidR="008C2853">
      <w:rPr>
        <w:noProof/>
        <w:lang w:eastAsia="fr-FR"/>
      </w:rPr>
      <w:drawing>
        <wp:inline distT="0" distB="0" distL="0" distR="0" wp14:anchorId="2D158102" wp14:editId="37C63910">
          <wp:extent cx="651228" cy="126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MEN_SUP_doublelogo_vertic_fiches2.jpg"/>
                  <pic:cNvPicPr/>
                </pic:nvPicPr>
                <pic:blipFill>
                  <a:blip r:embed="rId2">
                    <a:extLst>
                      <a:ext uri="{28A0092B-C50C-407E-A947-70E740481C1C}">
                        <a14:useLocalDpi xmlns:a14="http://schemas.microsoft.com/office/drawing/2010/main" val="0"/>
                      </a:ext>
                    </a:extLst>
                  </a:blip>
                  <a:stretch>
                    <a:fillRect/>
                  </a:stretch>
                </pic:blipFill>
                <pic:spPr>
                  <a:xfrm>
                    <a:off x="0" y="0"/>
                    <a:ext cx="651228" cy="12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7D7"/>
    <w:multiLevelType w:val="hybridMultilevel"/>
    <w:tmpl w:val="E6BE9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6D121B"/>
    <w:multiLevelType w:val="hybridMultilevel"/>
    <w:tmpl w:val="88C0CC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5A22B1"/>
    <w:multiLevelType w:val="hybridMultilevel"/>
    <w:tmpl w:val="14E2A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1D48C7"/>
    <w:multiLevelType w:val="hybridMultilevel"/>
    <w:tmpl w:val="45FC24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623A7E"/>
    <w:multiLevelType w:val="hybridMultilevel"/>
    <w:tmpl w:val="8222DE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661778"/>
    <w:multiLevelType w:val="hybridMultilevel"/>
    <w:tmpl w:val="2EB4156C"/>
    <w:lvl w:ilvl="0" w:tplc="625CF8DC">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BE22156"/>
    <w:multiLevelType w:val="hybridMultilevel"/>
    <w:tmpl w:val="1E72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477BD9"/>
    <w:multiLevelType w:val="hybridMultilevel"/>
    <w:tmpl w:val="211ED608"/>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8">
    <w:nsid w:val="100B3AD7"/>
    <w:multiLevelType w:val="hybridMultilevel"/>
    <w:tmpl w:val="047C65EA"/>
    <w:lvl w:ilvl="0" w:tplc="867605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AC1328"/>
    <w:multiLevelType w:val="hybridMultilevel"/>
    <w:tmpl w:val="AB46360E"/>
    <w:lvl w:ilvl="0" w:tplc="2514B1F6">
      <w:start w:val="1"/>
      <w:numFmt w:val="decimal"/>
      <w:lvlText w:val="%1."/>
      <w:lvlJc w:val="left"/>
      <w:pPr>
        <w:ind w:left="720" w:hanging="360"/>
      </w:pPr>
      <w:rPr>
        <w:rFonts w:hint="default"/>
        <w:b/>
        <w:color w:val="3D566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D873F5"/>
    <w:multiLevelType w:val="hybridMultilevel"/>
    <w:tmpl w:val="5D1A0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736828"/>
    <w:multiLevelType w:val="hybridMultilevel"/>
    <w:tmpl w:val="217CD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C36324"/>
    <w:multiLevelType w:val="hybridMultilevel"/>
    <w:tmpl w:val="6CDCC2C0"/>
    <w:lvl w:ilvl="0" w:tplc="9E521CA6">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3">
    <w:nsid w:val="174440FF"/>
    <w:multiLevelType w:val="hybridMultilevel"/>
    <w:tmpl w:val="1D103E5A"/>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18AE128B"/>
    <w:multiLevelType w:val="hybridMultilevel"/>
    <w:tmpl w:val="262499E2"/>
    <w:lvl w:ilvl="0" w:tplc="C7E04F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6B2CA1"/>
    <w:multiLevelType w:val="hybridMultilevel"/>
    <w:tmpl w:val="04B87E2C"/>
    <w:lvl w:ilvl="0" w:tplc="7CFC35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9C0082"/>
    <w:multiLevelType w:val="hybridMultilevel"/>
    <w:tmpl w:val="4B80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0A0418"/>
    <w:multiLevelType w:val="hybridMultilevel"/>
    <w:tmpl w:val="6C1E53A4"/>
    <w:lvl w:ilvl="0" w:tplc="040C0001">
      <w:start w:val="1"/>
      <w:numFmt w:val="bullet"/>
      <w:lvlText w:val=""/>
      <w:lvlJc w:val="left"/>
      <w:pPr>
        <w:ind w:left="107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E93C58"/>
    <w:multiLevelType w:val="hybridMultilevel"/>
    <w:tmpl w:val="BA142E22"/>
    <w:lvl w:ilvl="0" w:tplc="9DE6001E">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2C1B39C6"/>
    <w:multiLevelType w:val="hybridMultilevel"/>
    <w:tmpl w:val="1C567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25E6AEF"/>
    <w:multiLevelType w:val="hybridMultilevel"/>
    <w:tmpl w:val="30AA5AD0"/>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1D2D10"/>
    <w:multiLevelType w:val="hybridMultilevel"/>
    <w:tmpl w:val="D196E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480AD6"/>
    <w:multiLevelType w:val="hybridMultilevel"/>
    <w:tmpl w:val="B094A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89478E"/>
    <w:multiLevelType w:val="hybridMultilevel"/>
    <w:tmpl w:val="96C4453E"/>
    <w:lvl w:ilvl="0" w:tplc="32DEE1F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3BD804AC"/>
    <w:multiLevelType w:val="hybridMultilevel"/>
    <w:tmpl w:val="D4D46C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604787"/>
    <w:multiLevelType w:val="hybridMultilevel"/>
    <w:tmpl w:val="71F41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003660F"/>
    <w:multiLevelType w:val="hybridMultilevel"/>
    <w:tmpl w:val="29C281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434041A9"/>
    <w:multiLevelType w:val="hybridMultilevel"/>
    <w:tmpl w:val="6616D6BC"/>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28">
    <w:nsid w:val="4CD6637B"/>
    <w:multiLevelType w:val="hybridMultilevel"/>
    <w:tmpl w:val="ED186A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6F73F2"/>
    <w:multiLevelType w:val="hybridMultilevel"/>
    <w:tmpl w:val="DB6A1D28"/>
    <w:lvl w:ilvl="0" w:tplc="2904E0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1600C21"/>
    <w:multiLevelType w:val="hybridMultilevel"/>
    <w:tmpl w:val="DBB8B2E8"/>
    <w:lvl w:ilvl="0" w:tplc="867605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D811F0"/>
    <w:multiLevelType w:val="hybridMultilevel"/>
    <w:tmpl w:val="BDDC2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F501FA"/>
    <w:multiLevelType w:val="hybridMultilevel"/>
    <w:tmpl w:val="2B98F39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5DD169A9"/>
    <w:multiLevelType w:val="hybridMultilevel"/>
    <w:tmpl w:val="46DE3C74"/>
    <w:lvl w:ilvl="0" w:tplc="90EE92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4568F5"/>
    <w:multiLevelType w:val="hybridMultilevel"/>
    <w:tmpl w:val="7ED07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08041E"/>
    <w:multiLevelType w:val="hybridMultilevel"/>
    <w:tmpl w:val="9CF60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1D73C6"/>
    <w:multiLevelType w:val="hybridMultilevel"/>
    <w:tmpl w:val="534E62F4"/>
    <w:lvl w:ilvl="0" w:tplc="90BADBB4">
      <w:start w:val="1"/>
      <w:numFmt w:val="decimal"/>
      <w:lvlText w:val="%1."/>
      <w:lvlJc w:val="left"/>
      <w:pPr>
        <w:ind w:left="360" w:hanging="360"/>
      </w:pPr>
      <w:rPr>
        <w:b/>
        <w:color w:val="0070C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7">
    <w:nsid w:val="718A11BB"/>
    <w:multiLevelType w:val="hybridMultilevel"/>
    <w:tmpl w:val="D298B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F34DA4"/>
    <w:multiLevelType w:val="hybridMultilevel"/>
    <w:tmpl w:val="BFE43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BE502B"/>
    <w:multiLevelType w:val="hybridMultilevel"/>
    <w:tmpl w:val="B17433D8"/>
    <w:lvl w:ilvl="0" w:tplc="06A2B56E">
      <w:start w:val="3"/>
      <w:numFmt w:val="bullet"/>
      <w:lvlText w:val="-"/>
      <w:lvlJc w:val="left"/>
      <w:pPr>
        <w:ind w:left="360" w:hanging="360"/>
      </w:pPr>
      <w:rPr>
        <w:rFonts w:ascii="Calibri" w:eastAsiaTheme="minorHAnsi" w:hAnsi="Calibri" w:cstheme="minorBidi" w:hint="default"/>
        <w:color w:val="4F81BD" w:themeColor="accen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65864DB"/>
    <w:multiLevelType w:val="hybridMultilevel"/>
    <w:tmpl w:val="B41668BE"/>
    <w:lvl w:ilvl="0" w:tplc="9108599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785C2747"/>
    <w:multiLevelType w:val="hybridMultilevel"/>
    <w:tmpl w:val="8C40F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B6F2EAB"/>
    <w:multiLevelType w:val="hybridMultilevel"/>
    <w:tmpl w:val="2CCCF1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BE37B32"/>
    <w:multiLevelType w:val="hybridMultilevel"/>
    <w:tmpl w:val="FA821B0A"/>
    <w:lvl w:ilvl="0" w:tplc="F8FA3240">
      <w:numFmt w:val="bullet"/>
      <w:lvlText w:val="-"/>
      <w:lvlJc w:val="left"/>
      <w:pPr>
        <w:ind w:left="1063" w:hanging="360"/>
      </w:pPr>
      <w:rPr>
        <w:rFonts w:ascii="Calibri" w:eastAsiaTheme="minorHAnsi" w:hAnsi="Calibri" w:cstheme="minorBidi"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44">
    <w:nsid w:val="7D922E14"/>
    <w:multiLevelType w:val="hybridMultilevel"/>
    <w:tmpl w:val="C6E4C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777AC3"/>
    <w:multiLevelType w:val="hybridMultilevel"/>
    <w:tmpl w:val="9AEA6BAC"/>
    <w:lvl w:ilvl="0" w:tplc="32DEE1FC">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1"/>
  </w:num>
  <w:num w:numId="4">
    <w:abstractNumId w:val="31"/>
  </w:num>
  <w:num w:numId="5">
    <w:abstractNumId w:val="36"/>
  </w:num>
  <w:num w:numId="6">
    <w:abstractNumId w:val="2"/>
  </w:num>
  <w:num w:numId="7">
    <w:abstractNumId w:val="5"/>
  </w:num>
  <w:num w:numId="8">
    <w:abstractNumId w:val="1"/>
  </w:num>
  <w:num w:numId="9">
    <w:abstractNumId w:val="39"/>
  </w:num>
  <w:num w:numId="10">
    <w:abstractNumId w:val="42"/>
  </w:num>
  <w:num w:numId="11">
    <w:abstractNumId w:val="13"/>
  </w:num>
  <w:num w:numId="12">
    <w:abstractNumId w:val="21"/>
  </w:num>
  <w:num w:numId="13">
    <w:abstractNumId w:val="11"/>
  </w:num>
  <w:num w:numId="14">
    <w:abstractNumId w:val="37"/>
  </w:num>
  <w:num w:numId="15">
    <w:abstractNumId w:val="6"/>
  </w:num>
  <w:num w:numId="16">
    <w:abstractNumId w:val="24"/>
  </w:num>
  <w:num w:numId="17">
    <w:abstractNumId w:val="29"/>
  </w:num>
  <w:num w:numId="18">
    <w:abstractNumId w:val="4"/>
  </w:num>
  <w:num w:numId="19">
    <w:abstractNumId w:val="38"/>
  </w:num>
  <w:num w:numId="20">
    <w:abstractNumId w:val="16"/>
  </w:num>
  <w:num w:numId="21">
    <w:abstractNumId w:val="9"/>
  </w:num>
  <w:num w:numId="22">
    <w:abstractNumId w:val="17"/>
  </w:num>
  <w:num w:numId="23">
    <w:abstractNumId w:val="35"/>
  </w:num>
  <w:num w:numId="24">
    <w:abstractNumId w:val="43"/>
  </w:num>
  <w:num w:numId="25">
    <w:abstractNumId w:val="18"/>
  </w:num>
  <w:num w:numId="26">
    <w:abstractNumId w:val="12"/>
  </w:num>
  <w:num w:numId="27">
    <w:abstractNumId w:val="33"/>
  </w:num>
  <w:num w:numId="28">
    <w:abstractNumId w:val="20"/>
  </w:num>
  <w:num w:numId="29">
    <w:abstractNumId w:val="7"/>
  </w:num>
  <w:num w:numId="30">
    <w:abstractNumId w:val="10"/>
  </w:num>
  <w:num w:numId="31">
    <w:abstractNumId w:val="14"/>
  </w:num>
  <w:num w:numId="32">
    <w:abstractNumId w:val="19"/>
  </w:num>
  <w:num w:numId="33">
    <w:abstractNumId w:val="34"/>
  </w:num>
  <w:num w:numId="34">
    <w:abstractNumId w:val="15"/>
  </w:num>
  <w:num w:numId="35">
    <w:abstractNumId w:val="22"/>
  </w:num>
  <w:num w:numId="36">
    <w:abstractNumId w:val="23"/>
  </w:num>
  <w:num w:numId="37">
    <w:abstractNumId w:val="0"/>
  </w:num>
  <w:num w:numId="38">
    <w:abstractNumId w:val="45"/>
  </w:num>
  <w:num w:numId="39">
    <w:abstractNumId w:val="28"/>
  </w:num>
  <w:num w:numId="40">
    <w:abstractNumId w:val="32"/>
  </w:num>
  <w:num w:numId="41">
    <w:abstractNumId w:val="26"/>
  </w:num>
  <w:num w:numId="42">
    <w:abstractNumId w:val="40"/>
  </w:num>
  <w:num w:numId="43">
    <w:abstractNumId w:val="30"/>
  </w:num>
  <w:num w:numId="44">
    <w:abstractNumId w:val="8"/>
  </w:num>
  <w:num w:numId="45">
    <w:abstractNumId w:val="25"/>
  </w:num>
  <w:num w:numId="46">
    <w:abstractNumId w:val="4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DA"/>
    <w:rsid w:val="000047CD"/>
    <w:rsid w:val="00050CBB"/>
    <w:rsid w:val="00051CED"/>
    <w:rsid w:val="000841FC"/>
    <w:rsid w:val="0008569D"/>
    <w:rsid w:val="000860EB"/>
    <w:rsid w:val="000966BA"/>
    <w:rsid w:val="000B1D77"/>
    <w:rsid w:val="000B5248"/>
    <w:rsid w:val="000D4AE0"/>
    <w:rsid w:val="000E5EB5"/>
    <w:rsid w:val="00115E0A"/>
    <w:rsid w:val="0012359A"/>
    <w:rsid w:val="0013327F"/>
    <w:rsid w:val="0015675E"/>
    <w:rsid w:val="00157603"/>
    <w:rsid w:val="00167E78"/>
    <w:rsid w:val="001907CF"/>
    <w:rsid w:val="00190B56"/>
    <w:rsid w:val="001A08E7"/>
    <w:rsid w:val="001A0B88"/>
    <w:rsid w:val="001B7546"/>
    <w:rsid w:val="00200C24"/>
    <w:rsid w:val="00202742"/>
    <w:rsid w:val="00211678"/>
    <w:rsid w:val="0022375E"/>
    <w:rsid w:val="00233341"/>
    <w:rsid w:val="00241107"/>
    <w:rsid w:val="0024758A"/>
    <w:rsid w:val="00264F8B"/>
    <w:rsid w:val="00277044"/>
    <w:rsid w:val="00293BD3"/>
    <w:rsid w:val="00295F53"/>
    <w:rsid w:val="002B1610"/>
    <w:rsid w:val="002B515B"/>
    <w:rsid w:val="002B74CE"/>
    <w:rsid w:val="002C4F1F"/>
    <w:rsid w:val="002C6A74"/>
    <w:rsid w:val="002E5A35"/>
    <w:rsid w:val="002F3545"/>
    <w:rsid w:val="00300390"/>
    <w:rsid w:val="00302BF9"/>
    <w:rsid w:val="00317F77"/>
    <w:rsid w:val="0033697F"/>
    <w:rsid w:val="00351662"/>
    <w:rsid w:val="00355D71"/>
    <w:rsid w:val="00373352"/>
    <w:rsid w:val="0039231C"/>
    <w:rsid w:val="00393BD0"/>
    <w:rsid w:val="00394ADA"/>
    <w:rsid w:val="003962DD"/>
    <w:rsid w:val="003D186C"/>
    <w:rsid w:val="003F0E84"/>
    <w:rsid w:val="003F13DC"/>
    <w:rsid w:val="003F2A10"/>
    <w:rsid w:val="00403389"/>
    <w:rsid w:val="00407682"/>
    <w:rsid w:val="00417C05"/>
    <w:rsid w:val="004300AF"/>
    <w:rsid w:val="00431022"/>
    <w:rsid w:val="004411C4"/>
    <w:rsid w:val="00443BB8"/>
    <w:rsid w:val="00464803"/>
    <w:rsid w:val="00485F10"/>
    <w:rsid w:val="004A1D4E"/>
    <w:rsid w:val="004A3B39"/>
    <w:rsid w:val="004D0DFF"/>
    <w:rsid w:val="00502022"/>
    <w:rsid w:val="00504620"/>
    <w:rsid w:val="00511283"/>
    <w:rsid w:val="00532AAD"/>
    <w:rsid w:val="00534272"/>
    <w:rsid w:val="0054784E"/>
    <w:rsid w:val="00557E08"/>
    <w:rsid w:val="005656F1"/>
    <w:rsid w:val="005658FD"/>
    <w:rsid w:val="0057308E"/>
    <w:rsid w:val="005756C0"/>
    <w:rsid w:val="00581176"/>
    <w:rsid w:val="00585862"/>
    <w:rsid w:val="00587E90"/>
    <w:rsid w:val="00593D6D"/>
    <w:rsid w:val="006335E9"/>
    <w:rsid w:val="00646EE3"/>
    <w:rsid w:val="00655391"/>
    <w:rsid w:val="00686E93"/>
    <w:rsid w:val="00690EC1"/>
    <w:rsid w:val="006A084B"/>
    <w:rsid w:val="006A7A61"/>
    <w:rsid w:val="006E1E42"/>
    <w:rsid w:val="006F5EE5"/>
    <w:rsid w:val="00716269"/>
    <w:rsid w:val="00742C22"/>
    <w:rsid w:val="007541D9"/>
    <w:rsid w:val="007728F4"/>
    <w:rsid w:val="00783098"/>
    <w:rsid w:val="00793DAE"/>
    <w:rsid w:val="007A0D77"/>
    <w:rsid w:val="007A16EF"/>
    <w:rsid w:val="007A5922"/>
    <w:rsid w:val="007B3F77"/>
    <w:rsid w:val="007D3086"/>
    <w:rsid w:val="007E09B4"/>
    <w:rsid w:val="007E0D04"/>
    <w:rsid w:val="007F4451"/>
    <w:rsid w:val="007F718D"/>
    <w:rsid w:val="00802020"/>
    <w:rsid w:val="0081210E"/>
    <w:rsid w:val="008310B3"/>
    <w:rsid w:val="0083424F"/>
    <w:rsid w:val="00841852"/>
    <w:rsid w:val="0086409D"/>
    <w:rsid w:val="00874718"/>
    <w:rsid w:val="00894FA4"/>
    <w:rsid w:val="008A7ECC"/>
    <w:rsid w:val="008C2853"/>
    <w:rsid w:val="008E56E7"/>
    <w:rsid w:val="00906C9A"/>
    <w:rsid w:val="0090789C"/>
    <w:rsid w:val="00930FD0"/>
    <w:rsid w:val="0093104E"/>
    <w:rsid w:val="009329FD"/>
    <w:rsid w:val="009471BF"/>
    <w:rsid w:val="009B4550"/>
    <w:rsid w:val="009B6592"/>
    <w:rsid w:val="009E49C1"/>
    <w:rsid w:val="009F264F"/>
    <w:rsid w:val="00A002F5"/>
    <w:rsid w:val="00A140AF"/>
    <w:rsid w:val="00A31D3D"/>
    <w:rsid w:val="00A35538"/>
    <w:rsid w:val="00A41C00"/>
    <w:rsid w:val="00A47DA4"/>
    <w:rsid w:val="00A60451"/>
    <w:rsid w:val="00A71C5B"/>
    <w:rsid w:val="00A87AAE"/>
    <w:rsid w:val="00AC6BC1"/>
    <w:rsid w:val="00AD3577"/>
    <w:rsid w:val="00AD3BFA"/>
    <w:rsid w:val="00AE3DCE"/>
    <w:rsid w:val="00B10FF5"/>
    <w:rsid w:val="00B130E1"/>
    <w:rsid w:val="00B210FC"/>
    <w:rsid w:val="00B3243C"/>
    <w:rsid w:val="00B34077"/>
    <w:rsid w:val="00B56063"/>
    <w:rsid w:val="00B63C10"/>
    <w:rsid w:val="00B72E6A"/>
    <w:rsid w:val="00B832BD"/>
    <w:rsid w:val="00B93D0E"/>
    <w:rsid w:val="00B93D47"/>
    <w:rsid w:val="00BA359A"/>
    <w:rsid w:val="00BA449C"/>
    <w:rsid w:val="00BC211A"/>
    <w:rsid w:val="00BC79B7"/>
    <w:rsid w:val="00BD6D0F"/>
    <w:rsid w:val="00C05B3F"/>
    <w:rsid w:val="00C06CBF"/>
    <w:rsid w:val="00C078F0"/>
    <w:rsid w:val="00C17421"/>
    <w:rsid w:val="00C2525E"/>
    <w:rsid w:val="00C440CD"/>
    <w:rsid w:val="00C51840"/>
    <w:rsid w:val="00C765F2"/>
    <w:rsid w:val="00C77E01"/>
    <w:rsid w:val="00C925BB"/>
    <w:rsid w:val="00CD4031"/>
    <w:rsid w:val="00CD4A5A"/>
    <w:rsid w:val="00CE7A17"/>
    <w:rsid w:val="00D05481"/>
    <w:rsid w:val="00D5047A"/>
    <w:rsid w:val="00D64ED8"/>
    <w:rsid w:val="00D77992"/>
    <w:rsid w:val="00D82748"/>
    <w:rsid w:val="00D913F2"/>
    <w:rsid w:val="00D94662"/>
    <w:rsid w:val="00DA2D42"/>
    <w:rsid w:val="00DC570D"/>
    <w:rsid w:val="00DF07B2"/>
    <w:rsid w:val="00E320CD"/>
    <w:rsid w:val="00E368F9"/>
    <w:rsid w:val="00E43D80"/>
    <w:rsid w:val="00E44139"/>
    <w:rsid w:val="00E45CDA"/>
    <w:rsid w:val="00E661BC"/>
    <w:rsid w:val="00E97AC5"/>
    <w:rsid w:val="00EA5E57"/>
    <w:rsid w:val="00EC5E38"/>
    <w:rsid w:val="00F24B86"/>
    <w:rsid w:val="00F250B3"/>
    <w:rsid w:val="00F36819"/>
    <w:rsid w:val="00F57F58"/>
    <w:rsid w:val="00F726D4"/>
    <w:rsid w:val="00F727C9"/>
    <w:rsid w:val="00F75B04"/>
    <w:rsid w:val="00F84A35"/>
    <w:rsid w:val="00FA4009"/>
    <w:rsid w:val="00FB0DAC"/>
    <w:rsid w:val="00FB1BE0"/>
    <w:rsid w:val="00FB3350"/>
    <w:rsid w:val="00FD4977"/>
    <w:rsid w:val="00FE6F4F"/>
    <w:rsid w:val="00FF1B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A"/>
  </w:style>
  <w:style w:type="paragraph" w:styleId="Titre1">
    <w:name w:val="heading 1"/>
    <w:basedOn w:val="Normal"/>
    <w:next w:val="Normal"/>
    <w:link w:val="Titre1Car"/>
    <w:uiPriority w:val="9"/>
    <w:qFormat/>
    <w:rsid w:val="00084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C2525E"/>
    <w:rPr>
      <w:color w:val="0000FF" w:themeColor="hyperlink"/>
      <w:u w:val="single"/>
    </w:rPr>
  </w:style>
  <w:style w:type="character" w:customStyle="1" w:styleId="Titre1Car">
    <w:name w:val="Titre 1 Car"/>
    <w:basedOn w:val="Policepardfaut"/>
    <w:link w:val="Titre1"/>
    <w:uiPriority w:val="9"/>
    <w:rsid w:val="000841FC"/>
    <w:rPr>
      <w:rFonts w:asciiTheme="majorHAnsi" w:eastAsiaTheme="majorEastAsia" w:hAnsiTheme="majorHAnsi" w:cstheme="majorBidi"/>
      <w:b/>
      <w:bCs/>
      <w:color w:val="365F91" w:themeColor="accent1" w:themeShade="BF"/>
      <w:sz w:val="28"/>
      <w:szCs w:val="28"/>
    </w:rPr>
  </w:style>
  <w:style w:type="paragraph" w:styleId="PrformatHTML">
    <w:name w:val="HTML Preformatted"/>
    <w:basedOn w:val="Normal"/>
    <w:link w:val="PrformatHTMLCar"/>
    <w:uiPriority w:val="99"/>
    <w:unhideWhenUsed/>
    <w:rsid w:val="00B3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34077"/>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A"/>
  </w:style>
  <w:style w:type="paragraph" w:styleId="Titre1">
    <w:name w:val="heading 1"/>
    <w:basedOn w:val="Normal"/>
    <w:next w:val="Normal"/>
    <w:link w:val="Titre1Car"/>
    <w:uiPriority w:val="9"/>
    <w:qFormat/>
    <w:rsid w:val="000841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C2525E"/>
    <w:rPr>
      <w:color w:val="0000FF" w:themeColor="hyperlink"/>
      <w:u w:val="single"/>
    </w:rPr>
  </w:style>
  <w:style w:type="character" w:customStyle="1" w:styleId="Titre1Car">
    <w:name w:val="Titre 1 Car"/>
    <w:basedOn w:val="Policepardfaut"/>
    <w:link w:val="Titre1"/>
    <w:uiPriority w:val="9"/>
    <w:rsid w:val="000841FC"/>
    <w:rPr>
      <w:rFonts w:asciiTheme="majorHAnsi" w:eastAsiaTheme="majorEastAsia" w:hAnsiTheme="majorHAnsi" w:cstheme="majorBidi"/>
      <w:b/>
      <w:bCs/>
      <w:color w:val="365F91" w:themeColor="accent1" w:themeShade="BF"/>
      <w:sz w:val="28"/>
      <w:szCs w:val="28"/>
    </w:rPr>
  </w:style>
  <w:style w:type="paragraph" w:styleId="PrformatHTML">
    <w:name w:val="HTML Preformatted"/>
    <w:basedOn w:val="Normal"/>
    <w:link w:val="PrformatHTMLCar"/>
    <w:uiPriority w:val="99"/>
    <w:unhideWhenUsed/>
    <w:rsid w:val="00B3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34077"/>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202449981">
      <w:bodyDiv w:val="1"/>
      <w:marLeft w:val="0"/>
      <w:marRight w:val="0"/>
      <w:marTop w:val="0"/>
      <w:marBottom w:val="0"/>
      <w:divBdr>
        <w:top w:val="none" w:sz="0" w:space="0" w:color="auto"/>
        <w:left w:val="none" w:sz="0" w:space="0" w:color="auto"/>
        <w:bottom w:val="none" w:sz="0" w:space="0" w:color="auto"/>
        <w:right w:val="none" w:sz="0" w:space="0" w:color="auto"/>
      </w:divBdr>
    </w:div>
    <w:div w:id="385108936">
      <w:bodyDiv w:val="1"/>
      <w:marLeft w:val="0"/>
      <w:marRight w:val="0"/>
      <w:marTop w:val="0"/>
      <w:marBottom w:val="0"/>
      <w:divBdr>
        <w:top w:val="none" w:sz="0" w:space="0" w:color="auto"/>
        <w:left w:val="none" w:sz="0" w:space="0" w:color="auto"/>
        <w:bottom w:val="none" w:sz="0" w:space="0" w:color="auto"/>
        <w:right w:val="none" w:sz="0" w:space="0" w:color="auto"/>
      </w:divBdr>
    </w:div>
    <w:div w:id="1287659374">
      <w:bodyDiv w:val="1"/>
      <w:marLeft w:val="0"/>
      <w:marRight w:val="0"/>
      <w:marTop w:val="0"/>
      <w:marBottom w:val="0"/>
      <w:divBdr>
        <w:top w:val="none" w:sz="0" w:space="0" w:color="auto"/>
        <w:left w:val="none" w:sz="0" w:space="0" w:color="auto"/>
        <w:bottom w:val="none" w:sz="0" w:space="0" w:color="auto"/>
        <w:right w:val="none" w:sz="0" w:space="0" w:color="auto"/>
      </w:divBdr>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 w:id="18001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36A00-FCB9-4281-9A01-CCCE8EEC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4</cp:revision>
  <cp:lastPrinted>2018-02-13T09:47:00Z</cp:lastPrinted>
  <dcterms:created xsi:type="dcterms:W3CDTF">2018-02-16T18:59:00Z</dcterms:created>
  <dcterms:modified xsi:type="dcterms:W3CDTF">2018-02-22T13:39:00Z</dcterms:modified>
</cp:coreProperties>
</file>